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6CCD37" w14:textId="4A9A09A9" w:rsidR="00261816" w:rsidRPr="00473F2E" w:rsidRDefault="00BA7E9C" w:rsidP="003C25FF">
      <w:pPr>
        <w:ind w:left="0"/>
        <w:rPr>
          <w:noProof/>
        </w:rPr>
      </w:pPr>
      <w:r w:rsidRPr="00473F2E">
        <w:rPr>
          <w:noProof/>
        </w:rPr>
        <w:drawing>
          <wp:anchor distT="0" distB="0" distL="114300" distR="114300" simplePos="0" relativeHeight="251659264" behindDoc="0" locked="0" layoutInCell="1" allowOverlap="1" wp14:anchorId="5F42E788" wp14:editId="503BAEE7">
            <wp:simplePos x="0" y="0"/>
            <wp:positionH relativeFrom="margin">
              <wp:posOffset>-63794</wp:posOffset>
            </wp:positionH>
            <wp:positionV relativeFrom="page">
              <wp:posOffset>381000</wp:posOffset>
            </wp:positionV>
            <wp:extent cx="990600" cy="977602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CNRS_BLEU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776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097073" w14:textId="2B8DAD80" w:rsidR="00261816" w:rsidRPr="00473F2E" w:rsidRDefault="00BA7E9C" w:rsidP="00EF7C1F">
      <w:pPr>
        <w:spacing w:line="276" w:lineRule="auto"/>
        <w:ind w:left="1416"/>
        <w:jc w:val="center"/>
      </w:pPr>
      <w:r w:rsidRPr="00741A5C">
        <w:rPr>
          <w:b/>
          <w:sz w:val="28"/>
          <w:szCs w:val="28"/>
          <w:lang w:eastAsia="ar-SA"/>
        </w:rPr>
        <w:t>Procédure n°</w:t>
      </w:r>
      <w:r w:rsidRPr="00741A5C">
        <w:rPr>
          <w:b/>
          <w:sz w:val="28"/>
        </w:rPr>
        <w:t>202</w:t>
      </w:r>
      <w:r>
        <w:rPr>
          <w:b/>
          <w:sz w:val="28"/>
        </w:rPr>
        <w:t>5</w:t>
      </w:r>
      <w:r w:rsidRPr="00741A5C">
        <w:rPr>
          <w:b/>
          <w:sz w:val="28"/>
        </w:rPr>
        <w:t>_AOO_</w:t>
      </w:r>
      <w:r>
        <w:rPr>
          <w:b/>
          <w:sz w:val="28"/>
        </w:rPr>
        <w:t>Equipement</w:t>
      </w:r>
      <w:r w:rsidRPr="00C001EB">
        <w:rPr>
          <w:b/>
          <w:sz w:val="28"/>
        </w:rPr>
        <w:t>_</w:t>
      </w:r>
      <w:r>
        <w:rPr>
          <w:b/>
          <w:sz w:val="28"/>
        </w:rPr>
        <w:t>ICP-RIE_</w:t>
      </w:r>
      <w:r w:rsidR="00EF7C1F">
        <w:rPr>
          <w:b/>
          <w:sz w:val="28"/>
        </w:rPr>
        <w:t>INSP</w:t>
      </w:r>
    </w:p>
    <w:p w14:paraId="132BD1D5" w14:textId="1790146F" w:rsidR="00261816" w:rsidRPr="00473F2E" w:rsidRDefault="00261816" w:rsidP="003C25FF">
      <w:pPr>
        <w:ind w:left="0"/>
      </w:pPr>
    </w:p>
    <w:p w14:paraId="4D17AF88" w14:textId="12718318" w:rsidR="00743BE4" w:rsidRDefault="00743BE4" w:rsidP="003C25FF">
      <w:pPr>
        <w:ind w:left="0"/>
        <w:jc w:val="center"/>
        <w:rPr>
          <w:sz w:val="24"/>
          <w:szCs w:val="24"/>
          <w:lang w:eastAsia="ar-SA"/>
        </w:rPr>
      </w:pPr>
      <w:r w:rsidRPr="00473F2E">
        <w:rPr>
          <w:sz w:val="24"/>
          <w:szCs w:val="24"/>
          <w:lang w:eastAsia="ar-SA"/>
        </w:rPr>
        <w:t>Objet du marché :</w:t>
      </w:r>
    </w:p>
    <w:p w14:paraId="27BEFC5F" w14:textId="77777777" w:rsidR="00BA7E9C" w:rsidRPr="00473F2E" w:rsidRDefault="00BA7E9C" w:rsidP="003C25FF">
      <w:pPr>
        <w:ind w:left="0"/>
        <w:jc w:val="center"/>
        <w:rPr>
          <w:sz w:val="24"/>
          <w:szCs w:val="24"/>
          <w:lang w:eastAsia="ar-SA"/>
        </w:rPr>
      </w:pPr>
    </w:p>
    <w:p w14:paraId="7E32040E" w14:textId="3334FEA6" w:rsidR="000C5E1D" w:rsidRPr="00BA7E9C" w:rsidRDefault="000C5E1D" w:rsidP="00BA7E9C">
      <w:pPr>
        <w:ind w:left="0"/>
        <w:jc w:val="center"/>
        <w:rPr>
          <w:b/>
          <w:sz w:val="24"/>
          <w:szCs w:val="24"/>
        </w:rPr>
      </w:pPr>
      <w:r w:rsidRPr="00BA7E9C">
        <w:rPr>
          <w:b/>
          <w:sz w:val="24"/>
          <w:szCs w:val="24"/>
          <w:lang w:eastAsia="ar-SA"/>
        </w:rPr>
        <w:t xml:space="preserve">Acquisition, livraison et installation d’un </w:t>
      </w:r>
      <w:r w:rsidR="00F75F78" w:rsidRPr="00BA7E9C">
        <w:rPr>
          <w:b/>
          <w:sz w:val="24"/>
          <w:szCs w:val="24"/>
        </w:rPr>
        <w:t xml:space="preserve">équipement de gravure plasma </w:t>
      </w:r>
      <w:r w:rsidR="00BA7E9C">
        <w:rPr>
          <w:b/>
          <w:sz w:val="24"/>
          <w:szCs w:val="24"/>
        </w:rPr>
        <w:br/>
      </w:r>
      <w:r w:rsidR="00F75F78" w:rsidRPr="00BA7E9C">
        <w:rPr>
          <w:b/>
          <w:sz w:val="24"/>
          <w:szCs w:val="24"/>
        </w:rPr>
        <w:t>de type ICP-RIE</w:t>
      </w:r>
      <w:r w:rsidR="00BA7E9C">
        <w:rPr>
          <w:b/>
          <w:sz w:val="24"/>
          <w:szCs w:val="24"/>
        </w:rPr>
        <w:t xml:space="preserve"> </w:t>
      </w:r>
      <w:r w:rsidRPr="00BA7E9C">
        <w:rPr>
          <w:b/>
          <w:sz w:val="24"/>
          <w:szCs w:val="24"/>
          <w:lang w:eastAsia="ar-SA"/>
        </w:rPr>
        <w:t xml:space="preserve">au sein de l’Institut des </w:t>
      </w:r>
      <w:proofErr w:type="spellStart"/>
      <w:r w:rsidRPr="00BA7E9C">
        <w:rPr>
          <w:b/>
          <w:sz w:val="24"/>
          <w:szCs w:val="24"/>
          <w:lang w:eastAsia="ar-SA"/>
        </w:rPr>
        <w:t>NanoSciences</w:t>
      </w:r>
      <w:proofErr w:type="spellEnd"/>
      <w:r w:rsidRPr="00BA7E9C">
        <w:rPr>
          <w:b/>
          <w:sz w:val="24"/>
          <w:szCs w:val="24"/>
          <w:lang w:eastAsia="ar-SA"/>
        </w:rPr>
        <w:t xml:space="preserve"> de Paris (INSP), UMR 7588 </w:t>
      </w:r>
    </w:p>
    <w:p w14:paraId="23920E49" w14:textId="353AD3FF" w:rsidR="000C5E1D" w:rsidRPr="00BA7E9C" w:rsidRDefault="000C5E1D" w:rsidP="003C25FF">
      <w:pPr>
        <w:ind w:left="0"/>
        <w:rPr>
          <w:b/>
          <w:lang w:eastAsia="ar-SA"/>
        </w:rPr>
      </w:pPr>
    </w:p>
    <w:p w14:paraId="7D83F2DA" w14:textId="77777777" w:rsidR="00743BE4" w:rsidRPr="00473F2E" w:rsidRDefault="00743BE4" w:rsidP="003C25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b/>
          <w:sz w:val="24"/>
          <w:szCs w:val="24"/>
          <w:lang w:eastAsia="ar-SA"/>
        </w:rPr>
      </w:pPr>
    </w:p>
    <w:p w14:paraId="6B19F2CD" w14:textId="521A677C" w:rsidR="000C5E1D" w:rsidRPr="00473F2E" w:rsidRDefault="00743BE4" w:rsidP="003C25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b/>
          <w:sz w:val="28"/>
          <w:szCs w:val="28"/>
          <w:lang w:eastAsia="ar-SA"/>
        </w:rPr>
      </w:pPr>
      <w:r w:rsidRPr="00473F2E">
        <w:rPr>
          <w:b/>
          <w:sz w:val="28"/>
          <w:szCs w:val="28"/>
          <w:lang w:eastAsia="ar-SA"/>
        </w:rPr>
        <w:t>Cadre</w:t>
      </w:r>
      <w:r w:rsidR="000C5E1D" w:rsidRPr="00473F2E">
        <w:rPr>
          <w:b/>
          <w:sz w:val="28"/>
          <w:szCs w:val="28"/>
          <w:lang w:eastAsia="ar-SA"/>
        </w:rPr>
        <w:t xml:space="preserve"> de réponse technique (CRT)</w:t>
      </w:r>
    </w:p>
    <w:p w14:paraId="01CFC390" w14:textId="78079616" w:rsidR="000C5E1D" w:rsidRPr="00473F2E" w:rsidRDefault="004E57D4" w:rsidP="003C25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b/>
          <w:sz w:val="24"/>
          <w:szCs w:val="24"/>
          <w:lang w:eastAsia="ar-SA"/>
        </w:rPr>
      </w:pPr>
      <w:r w:rsidRPr="00473F2E">
        <w:rPr>
          <w:b/>
          <w:sz w:val="24"/>
          <w:szCs w:val="24"/>
          <w:lang w:eastAsia="ar-SA"/>
        </w:rPr>
        <w:t>Annexe</w:t>
      </w:r>
      <w:r w:rsidR="000C5E1D" w:rsidRPr="00473F2E">
        <w:rPr>
          <w:b/>
          <w:sz w:val="24"/>
          <w:szCs w:val="24"/>
          <w:lang w:eastAsia="ar-SA"/>
        </w:rPr>
        <w:t xml:space="preserve"> 2 à l’acte d’engagement (ATTRI 1)</w:t>
      </w:r>
    </w:p>
    <w:p w14:paraId="43A37B0B" w14:textId="77777777" w:rsidR="00743BE4" w:rsidRPr="00473F2E" w:rsidRDefault="00743BE4" w:rsidP="003C25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b/>
          <w:sz w:val="28"/>
          <w:szCs w:val="28"/>
          <w:lang w:eastAsia="ar-SA"/>
        </w:rPr>
      </w:pPr>
    </w:p>
    <w:p w14:paraId="142BF584" w14:textId="77777777" w:rsidR="000C5E1D" w:rsidRPr="00473F2E" w:rsidRDefault="000C5E1D" w:rsidP="003C25FF">
      <w:pPr>
        <w:spacing w:line="276" w:lineRule="auto"/>
        <w:ind w:left="0"/>
      </w:pPr>
    </w:p>
    <w:p w14:paraId="6BF516F7" w14:textId="54532129" w:rsidR="00261816" w:rsidRPr="00473F2E" w:rsidRDefault="00261816" w:rsidP="003C25FF">
      <w:pPr>
        <w:spacing w:line="276" w:lineRule="auto"/>
        <w:ind w:left="0"/>
      </w:pPr>
      <w:r w:rsidRPr="00473F2E">
        <w:t>Les réponses apportées dans le présent document font partie de l’offre technique du soumissionnaire et constituent ses engagements contractuels pour l’exécution du marché.</w:t>
      </w:r>
    </w:p>
    <w:p w14:paraId="347EE65C" w14:textId="77777777" w:rsidR="00261816" w:rsidRPr="00473F2E" w:rsidRDefault="00261816" w:rsidP="003C25FF">
      <w:pPr>
        <w:spacing w:line="276" w:lineRule="auto"/>
        <w:ind w:left="0"/>
      </w:pPr>
    </w:p>
    <w:p w14:paraId="03582F2B" w14:textId="77777777" w:rsidR="00261816" w:rsidRPr="00473F2E" w:rsidRDefault="00261816" w:rsidP="003C25FF">
      <w:pPr>
        <w:spacing w:line="276" w:lineRule="auto"/>
        <w:ind w:left="0"/>
      </w:pPr>
      <w:r w:rsidRPr="00473F2E">
        <w:t>L’offre technique du soumissionnaire en réponse à la consultation est constituée des documents suivants :</w:t>
      </w:r>
    </w:p>
    <w:p w14:paraId="69162CA1" w14:textId="77777777" w:rsidR="00261816" w:rsidRPr="00473F2E" w:rsidRDefault="00261816" w:rsidP="003C25FF">
      <w:pPr>
        <w:spacing w:line="276" w:lineRule="auto"/>
        <w:ind w:left="0"/>
      </w:pPr>
    </w:p>
    <w:p w14:paraId="12BB1C8B" w14:textId="77777777" w:rsidR="00261816" w:rsidRPr="00473F2E" w:rsidRDefault="00261816" w:rsidP="003C25FF">
      <w:pPr>
        <w:spacing w:line="276" w:lineRule="auto"/>
        <w:ind w:left="0"/>
      </w:pPr>
      <w:r w:rsidRPr="00473F2E">
        <w:t xml:space="preserve">Les réponses apportées au présent cadre de réponse technique (CRT) décrivant les prestations sur lesquelles il s’engage ; </w:t>
      </w:r>
    </w:p>
    <w:p w14:paraId="2F42C43C" w14:textId="77777777" w:rsidR="00261816" w:rsidRPr="00473F2E" w:rsidRDefault="00261816" w:rsidP="003C25FF">
      <w:pPr>
        <w:spacing w:line="276" w:lineRule="auto"/>
        <w:ind w:left="0"/>
      </w:pPr>
      <w:r w:rsidRPr="00473F2E">
        <w:t>Tout document complétant le cadre de réponse technique auquel il renvoie.</w:t>
      </w:r>
    </w:p>
    <w:p w14:paraId="2F6EED11" w14:textId="77777777" w:rsidR="00261816" w:rsidRPr="00473F2E" w:rsidRDefault="00261816" w:rsidP="003C25FF">
      <w:pPr>
        <w:spacing w:line="276" w:lineRule="auto"/>
        <w:ind w:left="0"/>
      </w:pPr>
    </w:p>
    <w:p w14:paraId="4D8972A7" w14:textId="77777777" w:rsidR="00261816" w:rsidRPr="00473F2E" w:rsidRDefault="00261816" w:rsidP="003C25FF">
      <w:pPr>
        <w:spacing w:line="276" w:lineRule="auto"/>
        <w:ind w:left="0"/>
      </w:pPr>
      <w:r w:rsidRPr="00473F2E">
        <w:t>Les réponses apportées au présent CRT serviront à évaluer les critères énoncés dans le règlement de la consultation.</w:t>
      </w:r>
    </w:p>
    <w:p w14:paraId="2D004377" w14:textId="77777777" w:rsidR="00261816" w:rsidRPr="00473F2E" w:rsidRDefault="00261816" w:rsidP="003C25FF">
      <w:pPr>
        <w:spacing w:line="276" w:lineRule="auto"/>
        <w:ind w:left="0"/>
      </w:pPr>
      <w:r w:rsidRPr="00473F2E">
        <w:t>Le cadre de réponse technique a pour objet de recueillir l’ensemble des éléments de l’offre technique du soumissionnaire et d’en organiser la présentation</w:t>
      </w:r>
      <w:bookmarkStart w:id="0" w:name="_GoBack"/>
      <w:bookmarkEnd w:id="0"/>
      <w:r w:rsidRPr="00473F2E">
        <w:t>. Le soumissionnaire y apporte ses engagements pour chacun des points abordés.</w:t>
      </w:r>
    </w:p>
    <w:p w14:paraId="7E28FB0D" w14:textId="77777777" w:rsidR="00F72F37" w:rsidRPr="00473F2E" w:rsidRDefault="00F72F37" w:rsidP="003C25FF">
      <w:pPr>
        <w:spacing w:line="276" w:lineRule="auto"/>
        <w:ind w:left="0"/>
      </w:pPr>
    </w:p>
    <w:p w14:paraId="0534253A" w14:textId="777758D1" w:rsidR="00F72F37" w:rsidRPr="00473F2E" w:rsidRDefault="00F72F37" w:rsidP="003C25FF">
      <w:pPr>
        <w:spacing w:line="276" w:lineRule="auto"/>
        <w:ind w:left="0"/>
      </w:pPr>
      <w:r w:rsidRPr="00473F2E">
        <w:t xml:space="preserve">1) les spécifications techniques des prestations proposées par </w:t>
      </w:r>
      <w:r w:rsidR="00986704" w:rsidRPr="00473F2E">
        <w:t>le soumissionnaire</w:t>
      </w:r>
      <w:r w:rsidRPr="00473F2E">
        <w:t>. Ces spécifications serviront à différencier les offres sur le critère technique lors de la phase d'évaluation des propositions, ainsi que de document de référence lors de la phase de réception de l’instrument.</w:t>
      </w:r>
    </w:p>
    <w:p w14:paraId="3C84CD28" w14:textId="77777777" w:rsidR="00F72F37" w:rsidRPr="00473F2E" w:rsidRDefault="00F72F37" w:rsidP="003C25FF">
      <w:pPr>
        <w:spacing w:line="276" w:lineRule="auto"/>
        <w:ind w:left="0"/>
      </w:pPr>
    </w:p>
    <w:p w14:paraId="4DBF3C04" w14:textId="77777777" w:rsidR="00F72F37" w:rsidRPr="00473F2E" w:rsidRDefault="00F72F37" w:rsidP="003C25FF">
      <w:pPr>
        <w:spacing w:line="276" w:lineRule="auto"/>
        <w:ind w:left="0"/>
      </w:pPr>
      <w:r w:rsidRPr="00473F2E">
        <w:t>2) le niveau de qualité du service après-vente sur lequel le candidat s’engage pendant toute la durée du marché.</w:t>
      </w:r>
    </w:p>
    <w:p w14:paraId="3C6E400B" w14:textId="77777777" w:rsidR="00F72F37" w:rsidRPr="00473F2E" w:rsidRDefault="00F72F37" w:rsidP="003C25FF">
      <w:pPr>
        <w:spacing w:line="276" w:lineRule="auto"/>
        <w:ind w:left="0"/>
      </w:pPr>
    </w:p>
    <w:p w14:paraId="6C9BB09F" w14:textId="77777777" w:rsidR="00261816" w:rsidRPr="00473F2E" w:rsidRDefault="00261816" w:rsidP="003C25FF">
      <w:pPr>
        <w:spacing w:line="276" w:lineRule="auto"/>
        <w:ind w:left="0"/>
      </w:pPr>
      <w:r w:rsidRPr="00473F2E">
        <w:t xml:space="preserve">S’il le souhaite, le soumissionnaire peut compléter le cadre de réponse technique par tout autre document tiers. Il veille à indiquer dans sa réponse au CRT les renvois à ces documents. </w:t>
      </w:r>
    </w:p>
    <w:p w14:paraId="2BD3C0AB" w14:textId="1711FD48" w:rsidR="00261816" w:rsidRPr="00473F2E" w:rsidRDefault="00261816" w:rsidP="003C25FF">
      <w:pPr>
        <w:spacing w:line="276" w:lineRule="auto"/>
        <w:ind w:left="0"/>
      </w:pPr>
      <w:r w:rsidRPr="00473F2E">
        <w:t xml:space="preserve">L’ensemble des engagements qui sont consignés dans le CRT et les documents qui le complètent sont contractuels. </w:t>
      </w:r>
    </w:p>
    <w:p w14:paraId="282E8115" w14:textId="1B1AD8E0" w:rsidR="009A0BA3" w:rsidRPr="00473F2E" w:rsidRDefault="009A0BA3" w:rsidP="003C25FF">
      <w:pPr>
        <w:spacing w:line="276" w:lineRule="auto"/>
        <w:ind w:left="0"/>
      </w:pPr>
    </w:p>
    <w:p w14:paraId="20AD55EF" w14:textId="77777777" w:rsidR="009A0BA3" w:rsidRPr="00473F2E" w:rsidRDefault="009A0BA3" w:rsidP="003C25FF">
      <w:pPr>
        <w:spacing w:line="276" w:lineRule="auto"/>
        <w:ind w:left="0"/>
        <w:rPr>
          <w:b/>
        </w:rPr>
      </w:pPr>
      <w:r w:rsidRPr="00473F2E">
        <w:rPr>
          <w:b/>
        </w:rPr>
        <w:t xml:space="preserve">Le présent cadre de réponse technique doit obligatoirement être présent parmi par les pièces remises dans l’offre du soumissionnaire sous peine d’irrégularité de l’offre. </w:t>
      </w:r>
    </w:p>
    <w:p w14:paraId="34C68825" w14:textId="77777777" w:rsidR="009A0BA3" w:rsidRPr="00473F2E" w:rsidRDefault="009A0BA3" w:rsidP="003C25FF">
      <w:pPr>
        <w:spacing w:line="276" w:lineRule="auto"/>
        <w:ind w:left="0"/>
        <w:rPr>
          <w:b/>
        </w:rPr>
      </w:pPr>
    </w:p>
    <w:p w14:paraId="6FFEBF78" w14:textId="6C44545A" w:rsidR="00BE4C90" w:rsidRDefault="009A0BA3" w:rsidP="003C25FF">
      <w:pPr>
        <w:spacing w:line="276" w:lineRule="auto"/>
        <w:ind w:left="0"/>
        <w:rPr>
          <w:b/>
        </w:rPr>
      </w:pPr>
      <w:r w:rsidRPr="00473F2E">
        <w:rPr>
          <w:b/>
        </w:rPr>
        <w:t>Si le cadre de réponse technique est présent mais qu’un item n’est pas renseigné et qu’aucun renvoi n’est fait à un document complémentaire, le soumissionnaire obtiendra la note de zéro à l’item concerné.</w:t>
      </w:r>
    </w:p>
    <w:p w14:paraId="1464F4E9" w14:textId="77777777" w:rsidR="00BE4C90" w:rsidRDefault="00BE4C90">
      <w:pPr>
        <w:widowControl/>
        <w:adjustRightInd/>
        <w:spacing w:after="120" w:line="264" w:lineRule="auto"/>
        <w:ind w:left="0"/>
        <w:jc w:val="left"/>
        <w:textAlignment w:val="auto"/>
        <w:rPr>
          <w:b/>
        </w:rPr>
      </w:pPr>
      <w:r>
        <w:rPr>
          <w:b/>
        </w:rPr>
        <w:br w:type="page"/>
      </w:r>
    </w:p>
    <w:p w14:paraId="745B43C8" w14:textId="77777777" w:rsidR="009A0BA3" w:rsidRPr="00473F2E" w:rsidRDefault="009A0BA3" w:rsidP="003C25FF">
      <w:pPr>
        <w:spacing w:line="276" w:lineRule="auto"/>
        <w:ind w:left="0"/>
        <w:rPr>
          <w:b/>
        </w:rPr>
      </w:pPr>
    </w:p>
    <w:p w14:paraId="2C51E62A" w14:textId="7FDE8C0A" w:rsidR="00CD26AD" w:rsidRPr="00473F2E" w:rsidRDefault="00CD26AD" w:rsidP="003C25FF">
      <w:pPr>
        <w:tabs>
          <w:tab w:val="left" w:pos="5103"/>
        </w:tabs>
        <w:ind w:left="0"/>
        <w:jc w:val="left"/>
        <w:rPr>
          <w:b/>
          <w:sz w:val="24"/>
          <w:szCs w:val="24"/>
        </w:rPr>
      </w:pPr>
      <w:r w:rsidRPr="00473F2E">
        <w:rPr>
          <w:b/>
          <w:sz w:val="24"/>
          <w:szCs w:val="24"/>
        </w:rPr>
        <w:t xml:space="preserve">Nom du soumissionnaire : </w:t>
      </w:r>
    </w:p>
    <w:p w14:paraId="220F60C1" w14:textId="17AF4E20" w:rsidR="00CD26AD" w:rsidRPr="00473F2E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p w14:paraId="3B54EA15" w14:textId="43A4F3E8" w:rsidR="00CD26AD" w:rsidRPr="00473F2E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p w14:paraId="2A2DE1AD" w14:textId="77777777" w:rsidR="00CD26AD" w:rsidRPr="00473F2E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p w14:paraId="4E58122A" w14:textId="6E188D61" w:rsidR="00CD26AD" w:rsidRPr="00473F2E" w:rsidRDefault="00CD26AD" w:rsidP="003C25FF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  <w:r w:rsidRPr="00473F2E">
        <w:rPr>
          <w:b/>
          <w:sz w:val="24"/>
          <w:szCs w:val="24"/>
          <w:u w:val="single"/>
        </w:rPr>
        <w:t>Critère n°1 : Valeur technique 5</w:t>
      </w:r>
      <w:r w:rsidR="00901D1D">
        <w:rPr>
          <w:b/>
          <w:sz w:val="24"/>
          <w:szCs w:val="24"/>
          <w:u w:val="single"/>
        </w:rPr>
        <w:t>5 points</w:t>
      </w:r>
    </w:p>
    <w:p w14:paraId="127F4E3F" w14:textId="38E983E1" w:rsidR="00CD26AD" w:rsidRPr="00473F2E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p w14:paraId="44C1CA35" w14:textId="404A2742" w:rsidR="00CD26AD" w:rsidRPr="00473F2E" w:rsidRDefault="00CD26AD" w:rsidP="003C25FF">
      <w:pPr>
        <w:pStyle w:val="Default"/>
        <w:spacing w:before="120"/>
        <w:rPr>
          <w:rFonts w:ascii="Arial" w:hAnsi="Arial" w:cs="Arial"/>
          <w:b/>
          <w:szCs w:val="22"/>
        </w:rPr>
      </w:pPr>
      <w:r w:rsidRPr="00473F2E">
        <w:rPr>
          <w:rFonts w:ascii="Arial" w:hAnsi="Arial" w:cs="Arial"/>
          <w:b/>
          <w:bCs/>
          <w:sz w:val="22"/>
          <w:szCs w:val="22"/>
        </w:rPr>
        <w:t xml:space="preserve">Sous-critère n° 1 </w:t>
      </w:r>
      <w:r w:rsidRPr="00473F2E">
        <w:rPr>
          <w:rFonts w:ascii="Arial" w:hAnsi="Arial" w:cs="Arial"/>
          <w:b/>
          <w:sz w:val="22"/>
          <w:szCs w:val="22"/>
        </w:rPr>
        <w:t xml:space="preserve">: </w:t>
      </w:r>
      <w:r w:rsidRPr="00473F2E">
        <w:rPr>
          <w:rFonts w:ascii="Arial" w:hAnsi="Arial" w:cs="Arial"/>
          <w:b/>
          <w:bCs/>
          <w:sz w:val="22"/>
          <w:szCs w:val="22"/>
        </w:rPr>
        <w:t xml:space="preserve">Garanties apportées en termes de qualité des matériaux et des éléments constituants l’équipement RIE-ICP (réacteur et sas de transfert) </w:t>
      </w:r>
      <w:r w:rsidR="00901D1D">
        <w:rPr>
          <w:rFonts w:ascii="Arial" w:hAnsi="Arial" w:cs="Arial"/>
          <w:b/>
          <w:bCs/>
          <w:color w:val="FF0000"/>
          <w:sz w:val="22"/>
          <w:szCs w:val="22"/>
        </w:rPr>
        <w:t>15 points</w:t>
      </w:r>
    </w:p>
    <w:p w14:paraId="55C369E1" w14:textId="77777777" w:rsidR="00CD26AD" w:rsidRPr="00473F2E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CD26AD" w:rsidRPr="00473F2E" w14:paraId="4D7AB7E2" w14:textId="77777777" w:rsidTr="00CD26AD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CB810" w14:textId="77777777" w:rsidR="00CD26AD" w:rsidRPr="00473F2E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DEFF0" w14:textId="47BE54DA" w:rsidR="00CD26AD" w:rsidRPr="00473F2E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CD26AD" w:rsidRPr="00473F2E" w14:paraId="197BED9F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D2FF1" w14:textId="394BA5C1" w:rsidR="00CD26AD" w:rsidRPr="00473F2E" w:rsidRDefault="008A07C3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473F2E">
              <w:rPr>
                <w:rFonts w:ascii="Arial" w:hAnsi="Arial" w:cs="Arial"/>
                <w:lang w:val="fr-FR"/>
              </w:rPr>
              <w:t>Description et caractéristiques de la chambre de gravure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51E65" w14:textId="3EF4E506" w:rsidR="00CD26AD" w:rsidRPr="00473F2E" w:rsidRDefault="00CD26AD" w:rsidP="003C25FF">
            <w:pPr>
              <w:ind w:left="0"/>
            </w:pPr>
          </w:p>
        </w:tc>
      </w:tr>
      <w:tr w:rsidR="00CD26AD" w:rsidRPr="00473F2E" w14:paraId="1CC94645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7B9F0" w14:textId="6FE1822B" w:rsidR="00CD26AD" w:rsidRPr="00473F2E" w:rsidRDefault="008A07C3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473F2E">
              <w:rPr>
                <w:rFonts w:ascii="Arial" w:hAnsi="Arial" w:cs="Arial"/>
                <w:lang w:val="fr-FR"/>
              </w:rPr>
              <w:t>Description et caractéristiques du sas de transfert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50979" w14:textId="0D053F99" w:rsidR="00CD26AD" w:rsidRPr="00473F2E" w:rsidRDefault="00CD26AD" w:rsidP="003C25FF">
            <w:pPr>
              <w:ind w:left="0"/>
            </w:pPr>
          </w:p>
        </w:tc>
      </w:tr>
      <w:tr w:rsidR="00CD26AD" w:rsidRPr="00473F2E" w14:paraId="09A1BE8A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97A56" w14:textId="1F21D47D" w:rsidR="00CD26AD" w:rsidRPr="00473F2E" w:rsidRDefault="008A07C3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473F2E">
              <w:rPr>
                <w:rFonts w:ascii="Arial" w:hAnsi="Arial" w:cs="Arial"/>
                <w:lang w:val="fr-FR"/>
              </w:rPr>
              <w:t>Description et caractéristiques du chemisage principal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73B10" w14:textId="5D56A4CA" w:rsidR="00CD26AD" w:rsidRPr="00473F2E" w:rsidRDefault="00CD26AD" w:rsidP="003C25FF">
            <w:pPr>
              <w:ind w:left="0"/>
            </w:pPr>
          </w:p>
        </w:tc>
      </w:tr>
      <w:tr w:rsidR="008A07C3" w:rsidRPr="00473F2E" w14:paraId="4C0B0102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C180F" w14:textId="4CC0E519" w:rsidR="008A07C3" w:rsidRPr="00473F2E" w:rsidRDefault="008A07C3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473F2E">
              <w:rPr>
                <w:rFonts w:ascii="Arial" w:hAnsi="Arial" w:cs="Arial"/>
                <w:lang w:val="fr-FR"/>
              </w:rPr>
              <w:t>Description et caractéristiques du chemisage secondaire dédié à la gravure des métaux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3B81C" w14:textId="77777777" w:rsidR="008A07C3" w:rsidRPr="00473F2E" w:rsidRDefault="008A07C3" w:rsidP="003C25FF">
            <w:pPr>
              <w:ind w:left="0"/>
            </w:pPr>
          </w:p>
        </w:tc>
      </w:tr>
      <w:tr w:rsidR="008A07C3" w:rsidRPr="00473F2E" w14:paraId="72874471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C4621" w14:textId="20FE098B" w:rsidR="008A07C3" w:rsidRPr="00473F2E" w:rsidRDefault="008A07C3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473F2E">
              <w:rPr>
                <w:rFonts w:ascii="Arial" w:hAnsi="Arial" w:cs="Arial"/>
                <w:lang w:val="fr-FR"/>
              </w:rPr>
              <w:t>Description et caractéristiques du module DRIE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B3E05" w14:textId="77777777" w:rsidR="008A07C3" w:rsidRPr="00473F2E" w:rsidRDefault="008A07C3" w:rsidP="003C25FF">
            <w:pPr>
              <w:ind w:left="0"/>
            </w:pPr>
          </w:p>
        </w:tc>
      </w:tr>
      <w:tr w:rsidR="008A07C3" w:rsidRPr="00473F2E" w14:paraId="2B5246E1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4CD4F" w14:textId="5EC7AC60" w:rsidR="008A07C3" w:rsidRPr="00473F2E" w:rsidRDefault="008A07C3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473F2E">
              <w:rPr>
                <w:rFonts w:ascii="Arial" w:hAnsi="Arial" w:cs="Arial"/>
                <w:lang w:val="fr-FR"/>
              </w:rPr>
              <w:t>Description et caractéristiques</w:t>
            </w:r>
            <w:r w:rsidR="001A006C" w:rsidRPr="00473F2E">
              <w:rPr>
                <w:rFonts w:ascii="Arial" w:hAnsi="Arial" w:cs="Arial"/>
                <w:lang w:val="fr-FR"/>
              </w:rPr>
              <w:t xml:space="preserve"> système de détection de fin d’attaque par interférométrie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53AEC" w14:textId="77777777" w:rsidR="008A07C3" w:rsidRPr="00473F2E" w:rsidRDefault="008A07C3" w:rsidP="003C25FF">
            <w:pPr>
              <w:ind w:left="0"/>
            </w:pPr>
          </w:p>
        </w:tc>
      </w:tr>
      <w:tr w:rsidR="008A07C3" w:rsidRPr="00473F2E" w14:paraId="18BEBEA4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EDBAC" w14:textId="0C265836" w:rsidR="008A07C3" w:rsidRPr="00473F2E" w:rsidRDefault="00DA0631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473F2E">
              <w:rPr>
                <w:rFonts w:ascii="Arial" w:hAnsi="Arial" w:cs="Arial"/>
                <w:lang w:val="fr-FR"/>
              </w:rPr>
              <w:t>Description et caractéristiques de l’électrode inferieur, ainsi que du générateur et du système d’accord associé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E4EB9" w14:textId="77777777" w:rsidR="008A07C3" w:rsidRPr="00473F2E" w:rsidRDefault="008A07C3" w:rsidP="003C25FF">
            <w:pPr>
              <w:ind w:left="0"/>
            </w:pPr>
          </w:p>
        </w:tc>
      </w:tr>
      <w:tr w:rsidR="008A07C3" w:rsidRPr="00473F2E" w14:paraId="3A9F2B4B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83AA5" w14:textId="499CB306" w:rsidR="008A07C3" w:rsidRPr="00473F2E" w:rsidRDefault="00DA0631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473F2E">
              <w:rPr>
                <w:rFonts w:ascii="Arial" w:hAnsi="Arial" w:cs="Arial"/>
                <w:lang w:val="fr-FR"/>
              </w:rPr>
              <w:t>Description et caractéristiques de la source ICP, ainsi que du générateur et du système d’accord associé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EAF12" w14:textId="77777777" w:rsidR="008A07C3" w:rsidRPr="00473F2E" w:rsidRDefault="008A07C3" w:rsidP="003C25FF">
            <w:pPr>
              <w:ind w:left="0"/>
            </w:pPr>
          </w:p>
        </w:tc>
      </w:tr>
      <w:tr w:rsidR="008A07C3" w:rsidRPr="00473F2E" w14:paraId="6A28CBED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570BC" w14:textId="290BCAF1" w:rsidR="008A07C3" w:rsidRPr="00473F2E" w:rsidRDefault="001A006C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473F2E">
              <w:rPr>
                <w:rFonts w:ascii="Arial" w:hAnsi="Arial" w:cs="Arial"/>
                <w:lang w:val="fr-FR"/>
              </w:rPr>
              <w:t>Description et caractéristiques</w:t>
            </w:r>
            <w:r w:rsidR="00F66F3C" w:rsidRPr="00473F2E">
              <w:rPr>
                <w:rFonts w:ascii="Arial" w:hAnsi="Arial" w:cs="Arial"/>
                <w:lang w:val="fr-FR"/>
              </w:rPr>
              <w:t xml:space="preserve"> du système de gestion des gaz (nombre de ligne, débitmètre, …)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2B78F" w14:textId="77777777" w:rsidR="008A07C3" w:rsidRPr="00473F2E" w:rsidRDefault="008A07C3" w:rsidP="003C25FF">
            <w:pPr>
              <w:ind w:left="0"/>
            </w:pPr>
          </w:p>
        </w:tc>
      </w:tr>
      <w:tr w:rsidR="008A07C3" w:rsidRPr="00473F2E" w14:paraId="442C8499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31248" w14:textId="422D2582" w:rsidR="008A07C3" w:rsidRPr="00473F2E" w:rsidRDefault="00F66F3C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473F2E">
              <w:rPr>
                <w:rFonts w:ascii="Arial" w:hAnsi="Arial" w:cs="Arial"/>
                <w:lang w:val="fr-FR"/>
              </w:rPr>
              <w:t>Description et caractéristiques du système informatique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13EA2" w14:textId="77777777" w:rsidR="008A07C3" w:rsidRPr="00473F2E" w:rsidRDefault="008A07C3" w:rsidP="003C25FF">
            <w:pPr>
              <w:ind w:left="0"/>
            </w:pPr>
          </w:p>
        </w:tc>
      </w:tr>
      <w:tr w:rsidR="003A3376" w:rsidRPr="00473F2E" w14:paraId="44F1E6EC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34E01" w14:textId="0F34BF48" w:rsidR="003A3376" w:rsidRPr="00473F2E" w:rsidRDefault="003A3376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Autres informations utiles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43C80" w14:textId="77777777" w:rsidR="003A3376" w:rsidRPr="00473F2E" w:rsidRDefault="003A3376" w:rsidP="003C25FF">
            <w:pPr>
              <w:ind w:left="0"/>
            </w:pPr>
          </w:p>
        </w:tc>
      </w:tr>
    </w:tbl>
    <w:p w14:paraId="2A7F5DC0" w14:textId="757CFDAF" w:rsidR="007B416F" w:rsidRPr="00473F2E" w:rsidRDefault="007B416F" w:rsidP="003C25FF">
      <w:pPr>
        <w:ind w:left="0"/>
      </w:pPr>
    </w:p>
    <w:p w14:paraId="66B482FD" w14:textId="277183B7" w:rsidR="00CD26AD" w:rsidRPr="00473F2E" w:rsidRDefault="00CD26AD" w:rsidP="003C25FF">
      <w:pPr>
        <w:spacing w:before="120" w:line="240" w:lineRule="auto"/>
        <w:ind w:left="0"/>
        <w:jc w:val="left"/>
        <w:rPr>
          <w:b/>
        </w:rPr>
      </w:pPr>
      <w:r w:rsidRPr="00473F2E">
        <w:rPr>
          <w:b/>
        </w:rPr>
        <w:t>Sous-critère n° 2 : Garanties apportées en termes de qualité du système de pompage</w:t>
      </w:r>
      <w:r w:rsidR="0045281D">
        <w:rPr>
          <w:b/>
        </w:rPr>
        <w:t xml:space="preserve"> </w:t>
      </w:r>
      <w:r w:rsidR="003A3376">
        <w:rPr>
          <w:b/>
          <w:color w:val="FF0000"/>
        </w:rPr>
        <w:t>5</w:t>
      </w:r>
      <w:r w:rsidR="0045281D" w:rsidRPr="0045281D">
        <w:rPr>
          <w:b/>
          <w:color w:val="FF0000"/>
        </w:rPr>
        <w:t xml:space="preserve"> </w:t>
      </w:r>
      <w:r w:rsidR="00901D1D">
        <w:rPr>
          <w:b/>
          <w:color w:val="FF0000"/>
        </w:rPr>
        <w:t>points</w:t>
      </w:r>
    </w:p>
    <w:p w14:paraId="4804DA58" w14:textId="77777777" w:rsidR="00CD26AD" w:rsidRPr="00473F2E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CD26AD" w:rsidRPr="00473F2E" w14:paraId="6055B16D" w14:textId="77777777" w:rsidTr="003541C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934FC" w14:textId="77777777" w:rsidR="00CD26AD" w:rsidRPr="00473F2E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2B1A4" w14:textId="77777777" w:rsidR="00CD26AD" w:rsidRPr="00473F2E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1D6AE8" w:rsidRPr="00473F2E" w14:paraId="57AE794E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E63C9" w14:textId="47018FA5" w:rsidR="001D6AE8" w:rsidRPr="00473F2E" w:rsidRDefault="001D6AE8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473F2E">
              <w:rPr>
                <w:rFonts w:ascii="Arial" w:hAnsi="Arial" w:cs="Arial"/>
                <w:lang w:val="fr-FR"/>
              </w:rPr>
              <w:lastRenderedPageBreak/>
              <w:t>Description et caractéristiques du système de pompage (pompes, jauges, vannes, …)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6DF3A" w14:textId="77777777" w:rsidR="001D6AE8" w:rsidRPr="00473F2E" w:rsidRDefault="001D6AE8" w:rsidP="003C25FF">
            <w:pPr>
              <w:ind w:left="0"/>
            </w:pPr>
          </w:p>
        </w:tc>
      </w:tr>
      <w:tr w:rsidR="00CD26AD" w:rsidRPr="00473F2E" w14:paraId="4FE8DF5B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47C10" w14:textId="52879AB0" w:rsidR="00CD26AD" w:rsidRPr="00473F2E" w:rsidRDefault="001F1F15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473F2E">
              <w:rPr>
                <w:rFonts w:ascii="Arial" w:hAnsi="Arial" w:cs="Arial"/>
                <w:lang w:val="fr-FR"/>
              </w:rPr>
              <w:t>Quel est le vide limite de l’équipement</w:t>
            </w:r>
            <w:r w:rsidR="00F03E4A" w:rsidRPr="00473F2E">
              <w:rPr>
                <w:rFonts w:ascii="Arial" w:hAnsi="Arial" w:cs="Arial"/>
                <w:lang w:val="fr-FR"/>
              </w:rPr>
              <w:t> ?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84702" w14:textId="77777777" w:rsidR="00CD26AD" w:rsidRPr="00473F2E" w:rsidRDefault="00CD26AD" w:rsidP="003C25FF">
            <w:pPr>
              <w:ind w:left="0"/>
            </w:pPr>
          </w:p>
        </w:tc>
      </w:tr>
      <w:tr w:rsidR="00CD26AD" w:rsidRPr="00473F2E" w14:paraId="27861A29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D98C6" w14:textId="160643CC" w:rsidR="00CD26AD" w:rsidRPr="00473F2E" w:rsidRDefault="001F1F15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473F2E">
              <w:rPr>
                <w:rFonts w:ascii="Arial" w:hAnsi="Arial" w:cs="Arial"/>
                <w:lang w:val="fr-FR"/>
              </w:rPr>
              <w:t>Quel est le temps après</w:t>
            </w:r>
            <w:r w:rsidR="003D509B" w:rsidRPr="00473F2E">
              <w:rPr>
                <w:rFonts w:ascii="Arial" w:hAnsi="Arial" w:cs="Arial"/>
                <w:lang w:val="fr-FR"/>
              </w:rPr>
              <w:t xml:space="preserve"> chargement d’un échantillon</w:t>
            </w:r>
            <w:r w:rsidR="00F03E4A" w:rsidRPr="00473F2E">
              <w:rPr>
                <w:rFonts w:ascii="Arial" w:hAnsi="Arial" w:cs="Arial"/>
                <w:lang w:val="fr-FR"/>
              </w:rPr>
              <w:t xml:space="preserve"> entre le lancement du pompage et un vide de </w:t>
            </w:r>
            <w:r w:rsidR="000F1573">
              <w:rPr>
                <w:rFonts w:ascii="Arial" w:hAnsi="Arial" w:cs="Arial"/>
                <w:lang w:val="fr-FR"/>
              </w:rPr>
              <w:t>5</w:t>
            </w:r>
            <w:r w:rsidR="00F03E4A" w:rsidRPr="00473F2E">
              <w:rPr>
                <w:rFonts w:ascii="Arial" w:hAnsi="Arial" w:cs="Arial"/>
                <w:vertAlign w:val="superscript"/>
                <w:lang w:val="fr-FR"/>
              </w:rPr>
              <w:t>E</w:t>
            </w:r>
            <w:r w:rsidR="00F03E4A" w:rsidRPr="00473F2E">
              <w:rPr>
                <w:rFonts w:ascii="Arial" w:hAnsi="Arial" w:cs="Arial"/>
                <w:lang w:val="fr-FR"/>
              </w:rPr>
              <w:t xml:space="preserve">-6 mbar dans la chambre avec l’échantillon </w:t>
            </w:r>
            <w:r w:rsidR="001D6AE8" w:rsidRPr="00473F2E">
              <w:rPr>
                <w:rFonts w:ascii="Arial" w:hAnsi="Arial" w:cs="Arial"/>
                <w:lang w:val="fr-FR"/>
              </w:rPr>
              <w:t>transféré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AC14A" w14:textId="77777777" w:rsidR="00CD26AD" w:rsidRPr="00473F2E" w:rsidRDefault="00CD26AD" w:rsidP="003C25FF">
            <w:pPr>
              <w:ind w:left="0"/>
            </w:pPr>
          </w:p>
        </w:tc>
      </w:tr>
      <w:tr w:rsidR="00CD26AD" w:rsidRPr="00473F2E" w14:paraId="63C173C3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66E7C" w14:textId="7860EC73" w:rsidR="00CD26AD" w:rsidRPr="00473F2E" w:rsidRDefault="00F03E4A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473F2E">
              <w:rPr>
                <w:rFonts w:ascii="Arial" w:hAnsi="Arial" w:cs="Arial"/>
                <w:lang w:val="fr-FR"/>
              </w:rPr>
              <w:t xml:space="preserve">Quel est le temps après </w:t>
            </w:r>
            <w:r w:rsidR="001D6AE8" w:rsidRPr="00473F2E">
              <w:rPr>
                <w:rFonts w:ascii="Arial" w:hAnsi="Arial" w:cs="Arial"/>
                <w:lang w:val="fr-FR"/>
              </w:rPr>
              <w:t>ouverture de la chambre</w:t>
            </w:r>
            <w:r w:rsidRPr="00473F2E">
              <w:rPr>
                <w:rFonts w:ascii="Arial" w:hAnsi="Arial" w:cs="Arial"/>
                <w:lang w:val="fr-FR"/>
              </w:rPr>
              <w:t xml:space="preserve"> entre le lancement du pompage et un vide </w:t>
            </w:r>
            <w:proofErr w:type="gramStart"/>
            <w:r w:rsidRPr="00473F2E">
              <w:rPr>
                <w:rFonts w:ascii="Arial" w:hAnsi="Arial" w:cs="Arial"/>
                <w:lang w:val="fr-FR"/>
              </w:rPr>
              <w:t xml:space="preserve">de </w:t>
            </w:r>
            <w:r w:rsidR="00473F2E">
              <w:rPr>
                <w:rFonts w:ascii="Arial" w:hAnsi="Arial" w:cs="Arial"/>
                <w:lang w:val="fr-FR"/>
              </w:rPr>
              <w:t xml:space="preserve"> </w:t>
            </w:r>
            <w:r w:rsidR="000F1573">
              <w:rPr>
                <w:rFonts w:ascii="Arial" w:hAnsi="Arial" w:cs="Arial"/>
                <w:lang w:val="fr-FR"/>
              </w:rPr>
              <w:t>5</w:t>
            </w:r>
            <w:proofErr w:type="gramEnd"/>
            <w:r w:rsidRPr="00473F2E">
              <w:rPr>
                <w:rFonts w:ascii="Arial" w:hAnsi="Arial" w:cs="Arial"/>
                <w:lang w:val="fr-FR"/>
              </w:rPr>
              <w:t>E-</w:t>
            </w:r>
            <w:r w:rsidRPr="00473F2E">
              <w:rPr>
                <w:rFonts w:ascii="Arial" w:hAnsi="Arial" w:cs="Arial"/>
                <w:vertAlign w:val="superscript"/>
                <w:lang w:val="fr-FR"/>
              </w:rPr>
              <w:t>6</w:t>
            </w:r>
            <w:r w:rsidRPr="00473F2E">
              <w:rPr>
                <w:rFonts w:ascii="Arial" w:hAnsi="Arial" w:cs="Arial"/>
                <w:lang w:val="fr-FR"/>
              </w:rPr>
              <w:t xml:space="preserve"> mbar dans la chambre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971DA" w14:textId="77777777" w:rsidR="00CD26AD" w:rsidRPr="00473F2E" w:rsidRDefault="00CD26AD" w:rsidP="003C25FF">
            <w:pPr>
              <w:ind w:left="0"/>
            </w:pPr>
          </w:p>
        </w:tc>
      </w:tr>
      <w:tr w:rsidR="003A3376" w:rsidRPr="00473F2E" w14:paraId="26BFEFF9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7DB19" w14:textId="2F8CAF67" w:rsidR="003A3376" w:rsidRPr="00473F2E" w:rsidRDefault="003A3376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Autres informations utiles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D4DD6" w14:textId="77777777" w:rsidR="003A3376" w:rsidRPr="00473F2E" w:rsidRDefault="003A3376" w:rsidP="003C25FF">
            <w:pPr>
              <w:ind w:left="0"/>
            </w:pPr>
          </w:p>
        </w:tc>
      </w:tr>
    </w:tbl>
    <w:p w14:paraId="0F82E931" w14:textId="77777777" w:rsidR="00CD26AD" w:rsidRPr="00473F2E" w:rsidRDefault="00CD26AD" w:rsidP="003C25FF">
      <w:pPr>
        <w:ind w:left="0"/>
      </w:pPr>
    </w:p>
    <w:p w14:paraId="5AC56344" w14:textId="5E675B9D" w:rsidR="00CD26AD" w:rsidRPr="00473F2E" w:rsidRDefault="00CD26AD" w:rsidP="003C25FF">
      <w:pPr>
        <w:autoSpaceDE w:val="0"/>
        <w:autoSpaceDN w:val="0"/>
        <w:spacing w:before="120" w:line="240" w:lineRule="auto"/>
        <w:ind w:left="0"/>
        <w:jc w:val="left"/>
        <w:rPr>
          <w:rFonts w:eastAsiaTheme="minorHAnsi"/>
          <w:b/>
          <w:bCs/>
          <w:lang w:eastAsia="en-US"/>
        </w:rPr>
      </w:pPr>
      <w:r w:rsidRPr="00473F2E">
        <w:rPr>
          <w:rFonts w:eastAsiaTheme="minorHAnsi"/>
          <w:b/>
          <w:bCs/>
          <w:lang w:eastAsia="en-US"/>
        </w:rPr>
        <w:t xml:space="preserve">Sous-critère n° 3 : Garanties apportées en termes de performances de gravure (vitesse de gravure, uniformité, rugosité des flancs et du fond de gravure) </w:t>
      </w:r>
      <w:r w:rsidR="0045281D" w:rsidRPr="0045281D">
        <w:rPr>
          <w:rFonts w:eastAsiaTheme="minorHAnsi"/>
          <w:b/>
          <w:bCs/>
          <w:color w:val="FF0000"/>
          <w:lang w:eastAsia="en-US"/>
        </w:rPr>
        <w:t>1</w:t>
      </w:r>
      <w:r w:rsidR="00901D1D">
        <w:rPr>
          <w:rFonts w:eastAsiaTheme="minorHAnsi"/>
          <w:b/>
          <w:bCs/>
          <w:color w:val="FF0000"/>
          <w:lang w:eastAsia="en-US"/>
        </w:rPr>
        <w:t>0 points</w:t>
      </w:r>
    </w:p>
    <w:p w14:paraId="18088BDC" w14:textId="77777777" w:rsidR="00CD26AD" w:rsidRPr="00473F2E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CD26AD" w:rsidRPr="00473F2E" w14:paraId="7E4F5CB8" w14:textId="77777777" w:rsidTr="003541C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A45F9" w14:textId="77777777" w:rsidR="00CD26AD" w:rsidRPr="00473F2E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B2D23" w14:textId="77777777" w:rsidR="00CD26AD" w:rsidRPr="00473F2E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CD26AD" w:rsidRPr="00473F2E" w14:paraId="099C4B02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50A36" w14:textId="5AD4008F" w:rsidR="00CD26AD" w:rsidRPr="00473F2E" w:rsidRDefault="00473F2E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473F2E">
              <w:rPr>
                <w:rFonts w:ascii="Arial" w:hAnsi="Arial" w:cs="Arial"/>
                <w:lang w:val="fr-FR"/>
              </w:rPr>
              <w:t>Gravure de</w:t>
            </w:r>
            <w:r w:rsidR="00025F01" w:rsidRPr="00473F2E">
              <w:rPr>
                <w:rFonts w:ascii="Arial" w:hAnsi="Arial" w:cs="Arial"/>
                <w:lang w:val="fr-FR"/>
              </w:rPr>
              <w:t xml:space="preserve"> 300 nm de Si :  </w:t>
            </w:r>
            <w:r w:rsidR="00FE2824" w:rsidRPr="00473F2E">
              <w:rPr>
                <w:rFonts w:ascii="Arial" w:hAnsi="Arial" w:cs="Arial"/>
                <w:lang w:val="fr-FR"/>
              </w:rPr>
              <w:t>Rugosité de surface accessible pour les fonds et flancs de gravure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58DC2" w14:textId="77777777" w:rsidR="00CD26AD" w:rsidRPr="00473F2E" w:rsidRDefault="00CD26AD" w:rsidP="003C25FF">
            <w:pPr>
              <w:ind w:left="0"/>
            </w:pPr>
          </w:p>
        </w:tc>
      </w:tr>
      <w:tr w:rsidR="00CD26AD" w:rsidRPr="00473F2E" w14:paraId="0C15D42D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6450C" w14:textId="12264266" w:rsidR="00CD26AD" w:rsidRPr="00473F2E" w:rsidRDefault="00473F2E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473F2E">
              <w:rPr>
                <w:rFonts w:ascii="Arial" w:hAnsi="Arial" w:cs="Arial"/>
                <w:lang w:val="fr-FR"/>
              </w:rPr>
              <w:t>Gravure profonde</w:t>
            </w:r>
            <w:r w:rsidR="00025F01" w:rsidRPr="00473F2E">
              <w:rPr>
                <w:rFonts w:ascii="Arial" w:hAnsi="Arial" w:cs="Arial"/>
                <w:lang w:val="fr-FR"/>
              </w:rPr>
              <w:t xml:space="preserve"> de 100 µm de Si :  Rugosité de surface accessible pour les fonds et flancs de gravure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3B57A" w14:textId="77777777" w:rsidR="00CD26AD" w:rsidRPr="00473F2E" w:rsidRDefault="00CD26AD" w:rsidP="003C25FF">
            <w:pPr>
              <w:ind w:left="0"/>
            </w:pPr>
          </w:p>
        </w:tc>
      </w:tr>
      <w:tr w:rsidR="00CD26AD" w:rsidRPr="00473F2E" w14:paraId="3F3F0AD9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9876F" w14:textId="57DDB8B9" w:rsidR="00CD26AD" w:rsidRPr="00473F2E" w:rsidRDefault="00327408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Autre</w:t>
            </w:r>
            <w:r w:rsidR="003A3376">
              <w:rPr>
                <w:rFonts w:ascii="Arial" w:hAnsi="Arial" w:cs="Arial"/>
                <w:lang w:val="fr-FR"/>
              </w:rPr>
              <w:t>s</w:t>
            </w:r>
            <w:r>
              <w:rPr>
                <w:rFonts w:ascii="Arial" w:hAnsi="Arial" w:cs="Arial"/>
                <w:lang w:val="fr-FR"/>
              </w:rPr>
              <w:t xml:space="preserve"> information</w:t>
            </w:r>
            <w:r w:rsidR="003A3376">
              <w:rPr>
                <w:rFonts w:ascii="Arial" w:hAnsi="Arial" w:cs="Arial"/>
                <w:lang w:val="fr-FR"/>
              </w:rPr>
              <w:t>s</w:t>
            </w:r>
            <w:r>
              <w:rPr>
                <w:rFonts w:ascii="Arial" w:hAnsi="Arial" w:cs="Arial"/>
                <w:lang w:val="fr-FR"/>
              </w:rPr>
              <w:t xml:space="preserve"> utile</w:t>
            </w:r>
            <w:r w:rsidR="003A3376">
              <w:rPr>
                <w:rFonts w:ascii="Arial" w:hAnsi="Arial" w:cs="Arial"/>
                <w:lang w:val="fr-FR"/>
              </w:rPr>
              <w:t>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D72EF" w14:textId="77777777" w:rsidR="00CD26AD" w:rsidRPr="00473F2E" w:rsidRDefault="00CD26AD" w:rsidP="003C25FF">
            <w:pPr>
              <w:ind w:left="0"/>
            </w:pPr>
          </w:p>
        </w:tc>
      </w:tr>
    </w:tbl>
    <w:p w14:paraId="7090005E" w14:textId="617E1360" w:rsidR="00CD26AD" w:rsidRPr="00473F2E" w:rsidRDefault="00CD26AD" w:rsidP="003C25FF">
      <w:pPr>
        <w:ind w:left="0"/>
      </w:pPr>
    </w:p>
    <w:p w14:paraId="3CBA2464" w14:textId="4C12D3FD" w:rsidR="00CD26AD" w:rsidRPr="00473F2E" w:rsidRDefault="00CD26AD" w:rsidP="003C25FF">
      <w:pPr>
        <w:ind w:left="0"/>
      </w:pPr>
    </w:p>
    <w:p w14:paraId="095B6B94" w14:textId="4B9D760E" w:rsidR="00CD26AD" w:rsidRPr="00473F2E" w:rsidRDefault="00CD26AD" w:rsidP="003C25FF">
      <w:pPr>
        <w:ind w:left="0"/>
      </w:pPr>
    </w:p>
    <w:p w14:paraId="72C6E0BB" w14:textId="77777777" w:rsidR="00986704" w:rsidRPr="00473F2E" w:rsidRDefault="00986704" w:rsidP="003C25FF">
      <w:pPr>
        <w:ind w:left="0"/>
      </w:pPr>
    </w:p>
    <w:p w14:paraId="51862DED" w14:textId="72DE1858" w:rsidR="00CD26AD" w:rsidRPr="00473F2E" w:rsidRDefault="00986704" w:rsidP="003C25FF">
      <w:pPr>
        <w:pStyle w:val="Default"/>
        <w:spacing w:before="120"/>
        <w:rPr>
          <w:rFonts w:ascii="Arial" w:hAnsi="Arial" w:cs="Arial"/>
          <w:b/>
          <w:szCs w:val="22"/>
        </w:rPr>
      </w:pPr>
      <w:r w:rsidRPr="00473F2E">
        <w:rPr>
          <w:rFonts w:ascii="Arial" w:hAnsi="Arial" w:cs="Arial"/>
          <w:b/>
          <w:bCs/>
          <w:sz w:val="22"/>
          <w:szCs w:val="22"/>
        </w:rPr>
        <w:t>Sous-critère n° 4 : Garanties apportées en termes d’adaptation pour une utilisation sur une plateforme académique (IHM, versatilité, évolutivité, …)</w:t>
      </w:r>
      <w:r w:rsidR="00CD26AD" w:rsidRPr="00473F2E">
        <w:rPr>
          <w:rFonts w:ascii="Arial" w:hAnsi="Arial" w:cs="Arial"/>
          <w:b/>
          <w:bCs/>
          <w:sz w:val="22"/>
          <w:szCs w:val="22"/>
        </w:rPr>
        <w:t xml:space="preserve"> </w:t>
      </w:r>
      <w:r w:rsidR="0045281D" w:rsidRPr="0045281D">
        <w:rPr>
          <w:rFonts w:ascii="Arial" w:hAnsi="Arial" w:cs="Arial"/>
          <w:b/>
          <w:bCs/>
          <w:color w:val="FF0000"/>
          <w:sz w:val="22"/>
          <w:szCs w:val="22"/>
        </w:rPr>
        <w:t>1</w:t>
      </w:r>
      <w:r w:rsidR="00901D1D">
        <w:rPr>
          <w:rFonts w:ascii="Arial" w:hAnsi="Arial" w:cs="Arial"/>
          <w:b/>
          <w:bCs/>
          <w:color w:val="FF0000"/>
          <w:sz w:val="22"/>
          <w:szCs w:val="22"/>
        </w:rPr>
        <w:t>5 points</w:t>
      </w:r>
    </w:p>
    <w:p w14:paraId="239CB644" w14:textId="77777777" w:rsidR="00CD26AD" w:rsidRPr="00473F2E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CD26AD" w:rsidRPr="00473F2E" w14:paraId="61497C76" w14:textId="77777777" w:rsidTr="003541C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90806" w14:textId="77777777" w:rsidR="00CD26AD" w:rsidRPr="00473F2E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5A64C" w14:textId="77777777" w:rsidR="00CD26AD" w:rsidRPr="00473F2E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CD26AD" w:rsidRPr="00473F2E" w14:paraId="71B9244A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8A650" w14:textId="35D6B181" w:rsidR="00CD26AD" w:rsidRPr="00473F2E" w:rsidRDefault="00473F2E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473F2E">
              <w:rPr>
                <w:rFonts w:ascii="Arial" w:hAnsi="Arial" w:cs="Arial"/>
                <w:lang w:val="fr-FR"/>
              </w:rPr>
              <w:t>C</w:t>
            </w:r>
            <w:r w:rsidRPr="005C2435">
              <w:rPr>
                <w:rFonts w:ascii="Arial" w:hAnsi="Arial" w:cs="Arial"/>
                <w:lang w:val="fr-FR"/>
              </w:rPr>
              <w:t>ompatibilité de l’équipement pour travailler dans un environnement propre (ISO 6)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13709" w14:textId="77777777" w:rsidR="00CD26AD" w:rsidRPr="00473F2E" w:rsidRDefault="00CD26AD" w:rsidP="003C25FF">
            <w:pPr>
              <w:ind w:left="0"/>
            </w:pPr>
          </w:p>
        </w:tc>
      </w:tr>
      <w:tr w:rsidR="00CD26AD" w:rsidRPr="00473F2E" w14:paraId="5BDAD774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22AC9" w14:textId="57219B15" w:rsidR="00CD26AD" w:rsidRPr="00473F2E" w:rsidRDefault="00FB6291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Temps de changement d’un chemisage par deux opérateurs entrainés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03D41" w14:textId="77777777" w:rsidR="00CD26AD" w:rsidRPr="00473F2E" w:rsidRDefault="00CD26AD" w:rsidP="003C25FF">
            <w:pPr>
              <w:ind w:left="0"/>
            </w:pPr>
          </w:p>
        </w:tc>
      </w:tr>
      <w:tr w:rsidR="00CD26AD" w:rsidRPr="00473F2E" w14:paraId="0BEDCC1E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86C1B" w14:textId="3647B16F" w:rsidR="00CD26AD" w:rsidRPr="00473F2E" w:rsidRDefault="00FB6291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Temps d’</w:t>
            </w:r>
            <w:r w:rsidR="007A505B">
              <w:rPr>
                <w:rFonts w:ascii="Arial" w:hAnsi="Arial" w:cs="Arial"/>
                <w:lang w:val="fr-FR"/>
              </w:rPr>
              <w:t>installation</w:t>
            </w:r>
            <w:r>
              <w:rPr>
                <w:rFonts w:ascii="Arial" w:hAnsi="Arial" w:cs="Arial"/>
                <w:lang w:val="fr-FR"/>
              </w:rPr>
              <w:t xml:space="preserve"> du module gravure profonde par deux opérateurs entrainés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84864" w14:textId="77777777" w:rsidR="00CD26AD" w:rsidRPr="00473F2E" w:rsidRDefault="00CD26AD" w:rsidP="003C25FF">
            <w:pPr>
              <w:ind w:left="0"/>
            </w:pPr>
          </w:p>
        </w:tc>
      </w:tr>
      <w:tr w:rsidR="00F75F78" w:rsidRPr="00473F2E" w14:paraId="3A53FD89" w14:textId="77777777" w:rsidTr="004D42D0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CCFC68D" w14:textId="70227765" w:rsidR="00F75F78" w:rsidRDefault="00F75F78" w:rsidP="00F75F78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bookmarkStart w:id="1" w:name="_Hlk160786051"/>
            <w:r w:rsidRPr="00F75F78">
              <w:rPr>
                <w:rFonts w:ascii="Arial" w:hAnsi="Arial" w:cs="Arial"/>
                <w:lang w:val="fr-FR"/>
              </w:rPr>
              <w:t>Détail des préparatifs /travaux à effectuer par le laboratoire pour installer l’équipement</w:t>
            </w:r>
            <w:r>
              <w:rPr>
                <w:rFonts w:eastAsia="Times New Roman" w:cstheme="minorHAnsi"/>
                <w:bCs/>
                <w:sz w:val="20"/>
                <w:szCs w:val="20"/>
              </w:rPr>
              <w:t xml:space="preserve"> </w:t>
            </w:r>
            <w:bookmarkEnd w:id="1"/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0C35F" w14:textId="77777777" w:rsidR="00F75F78" w:rsidRPr="00473F2E" w:rsidRDefault="00F75F78" w:rsidP="00F75F78">
            <w:pPr>
              <w:ind w:left="0"/>
            </w:pPr>
          </w:p>
        </w:tc>
      </w:tr>
      <w:tr w:rsidR="00F75F78" w:rsidRPr="00473F2E" w14:paraId="6F762097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6CF14" w14:textId="46B6F340" w:rsidR="00F75F78" w:rsidRDefault="00F75F78" w:rsidP="00F75F78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lastRenderedPageBreak/>
              <w:t>Autre information utile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307FC" w14:textId="77777777" w:rsidR="00F75F78" w:rsidRPr="00473F2E" w:rsidRDefault="00F75F78" w:rsidP="00F75F78">
            <w:pPr>
              <w:ind w:left="0"/>
            </w:pPr>
          </w:p>
        </w:tc>
      </w:tr>
    </w:tbl>
    <w:p w14:paraId="3CBC5FAF" w14:textId="77777777" w:rsidR="00CD26AD" w:rsidRPr="00473F2E" w:rsidRDefault="00CD26AD" w:rsidP="003C25FF">
      <w:pPr>
        <w:ind w:left="0"/>
      </w:pPr>
    </w:p>
    <w:p w14:paraId="192C217E" w14:textId="1C3E16FD" w:rsidR="00986704" w:rsidRPr="00473F2E" w:rsidRDefault="00986704" w:rsidP="003C25FF">
      <w:pPr>
        <w:pStyle w:val="Default"/>
        <w:spacing w:before="120"/>
        <w:rPr>
          <w:rFonts w:ascii="Arial" w:hAnsi="Arial" w:cs="Arial"/>
          <w:b/>
          <w:szCs w:val="22"/>
        </w:rPr>
      </w:pPr>
      <w:r w:rsidRPr="00473F2E">
        <w:rPr>
          <w:rFonts w:ascii="Arial" w:hAnsi="Arial" w:cs="Arial"/>
          <w:b/>
          <w:bCs/>
          <w:sz w:val="22"/>
          <w:szCs w:val="22"/>
        </w:rPr>
        <w:t xml:space="preserve">Sous-critère n° 5 : </w:t>
      </w:r>
      <w:r w:rsidR="00497065" w:rsidRPr="00473F2E">
        <w:rPr>
          <w:rFonts w:ascii="Arial" w:hAnsi="Arial" w:cs="Arial"/>
          <w:b/>
        </w:rPr>
        <w:t xml:space="preserve">Engagements relatifs à la garantie et </w:t>
      </w:r>
      <w:r w:rsidRPr="00473F2E">
        <w:rPr>
          <w:rFonts w:ascii="Arial" w:hAnsi="Arial" w:cs="Arial"/>
          <w:b/>
          <w:bCs/>
          <w:sz w:val="22"/>
          <w:szCs w:val="22"/>
        </w:rPr>
        <w:t>Qualité du SAV</w:t>
      </w:r>
      <w:r w:rsidR="003A3376">
        <w:rPr>
          <w:rFonts w:ascii="Arial" w:hAnsi="Arial" w:cs="Arial"/>
          <w:b/>
          <w:bCs/>
          <w:sz w:val="22"/>
          <w:szCs w:val="22"/>
        </w:rPr>
        <w:t xml:space="preserve"> </w:t>
      </w:r>
      <w:r w:rsidR="003A3376" w:rsidRPr="003A3376">
        <w:rPr>
          <w:rFonts w:ascii="Arial" w:hAnsi="Arial" w:cs="Arial"/>
          <w:b/>
          <w:bCs/>
          <w:color w:val="FF0000"/>
          <w:sz w:val="22"/>
          <w:szCs w:val="22"/>
        </w:rPr>
        <w:t xml:space="preserve">10 </w:t>
      </w:r>
      <w:r w:rsidR="00901D1D">
        <w:rPr>
          <w:rFonts w:ascii="Arial" w:hAnsi="Arial" w:cs="Arial"/>
          <w:b/>
          <w:bCs/>
          <w:color w:val="FF0000"/>
          <w:sz w:val="22"/>
          <w:szCs w:val="22"/>
        </w:rPr>
        <w:t>points</w:t>
      </w:r>
    </w:p>
    <w:p w14:paraId="4D0D9027" w14:textId="77777777" w:rsidR="00986704" w:rsidRPr="00473F2E" w:rsidRDefault="00986704" w:rsidP="003C25FF">
      <w:pPr>
        <w:tabs>
          <w:tab w:val="left" w:pos="5103"/>
        </w:tabs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986704" w:rsidRPr="00473F2E" w14:paraId="201A512D" w14:textId="77777777" w:rsidTr="003541C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FF68C" w14:textId="77777777" w:rsidR="00986704" w:rsidRPr="00473F2E" w:rsidRDefault="00986704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20C30" w14:textId="77777777" w:rsidR="00986704" w:rsidRPr="00473F2E" w:rsidRDefault="00986704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497065" w:rsidRPr="00473F2E" w14:paraId="10E32871" w14:textId="77777777" w:rsidTr="00692960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C3794" w14:textId="49373D62" w:rsidR="00497065" w:rsidRPr="00901D1D" w:rsidRDefault="00497065" w:rsidP="003C25FF">
            <w:pPr>
              <w:pStyle w:val="CorpsA"/>
              <w:widowControl/>
              <w:suppressAutoHyphens w:val="0"/>
              <w:spacing w:after="0" w:line="240" w:lineRule="auto"/>
              <w:rPr>
                <w:rStyle w:val="Aucun"/>
                <w:rFonts w:ascii="Arial" w:hAnsi="Arial" w:cs="Arial"/>
                <w:b/>
                <w:bCs/>
              </w:rPr>
            </w:pPr>
            <w:r w:rsidRPr="00901D1D">
              <w:rPr>
                <w:rStyle w:val="Aucun"/>
                <w:rFonts w:ascii="Arial" w:hAnsi="Arial" w:cs="Arial"/>
              </w:rPr>
              <w:t>Préciser</w:t>
            </w:r>
            <w:r w:rsidRPr="00901D1D">
              <w:rPr>
                <w:rStyle w:val="Aucun"/>
                <w:rFonts w:ascii="Arial" w:eastAsia="SimSun" w:hAnsi="Arial" w:cs="Arial"/>
              </w:rPr>
              <w:t xml:space="preserve"> la durée </w:t>
            </w:r>
            <w:r w:rsidR="00901D1D" w:rsidRPr="00901D1D">
              <w:rPr>
                <w:rStyle w:val="Aucun"/>
                <w:rFonts w:ascii="Arial" w:eastAsia="SimSun" w:hAnsi="Arial" w:cs="Arial"/>
              </w:rPr>
              <w:t xml:space="preserve">en mois et le contenu </w:t>
            </w:r>
            <w:r w:rsidRPr="00901D1D">
              <w:rPr>
                <w:rStyle w:val="Aucun"/>
                <w:rFonts w:ascii="Arial" w:eastAsia="SimSun" w:hAnsi="Arial" w:cs="Arial"/>
              </w:rPr>
              <w:t xml:space="preserve">de la garantie 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D012D" w14:textId="77777777" w:rsidR="00497065" w:rsidRPr="00901D1D" w:rsidRDefault="00497065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Style w:val="Aucun"/>
                <w:rFonts w:ascii="Arial" w:hAnsi="Arial" w:cs="Arial"/>
                <w:b/>
                <w:bCs/>
              </w:rPr>
            </w:pPr>
          </w:p>
        </w:tc>
      </w:tr>
      <w:tr w:rsidR="00497065" w:rsidRPr="00473F2E" w14:paraId="3DF54C2C" w14:textId="77777777" w:rsidTr="008E3D78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8E69E" w14:textId="0294A4C9" w:rsidR="00497065" w:rsidRPr="00473F2E" w:rsidRDefault="00497065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eastAsia="SimSun" w:hAnsi="Arial" w:cs="Arial"/>
              </w:rPr>
              <w:t xml:space="preserve">Modalités d’interventions du support technique (hotline téléphonique, </w:t>
            </w:r>
            <w:proofErr w:type="spellStart"/>
            <w:r w:rsidRPr="00473F2E">
              <w:rPr>
                <w:rStyle w:val="Aucun"/>
                <w:rFonts w:ascii="Arial" w:eastAsia="SimSun" w:hAnsi="Arial" w:cs="Arial"/>
              </w:rPr>
              <w:t>visio</w:t>
            </w:r>
            <w:proofErr w:type="spellEnd"/>
            <w:r w:rsidRPr="00473F2E">
              <w:rPr>
                <w:rStyle w:val="Aucun"/>
                <w:rFonts w:ascii="Arial" w:eastAsia="SimSun" w:hAnsi="Arial" w:cs="Arial"/>
              </w:rPr>
              <w:t>, déplacement)</w:t>
            </w:r>
            <w:r w:rsidR="00FD1A1B" w:rsidRPr="00473F2E">
              <w:rPr>
                <w:rStyle w:val="Aucun"/>
                <w:rFonts w:ascii="Arial" w:eastAsia="SimSun" w:hAnsi="Arial" w:cs="Arial"/>
              </w:rPr>
              <w:t xml:space="preserve"> sous garantie et hors garantie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408DF" w14:textId="77777777" w:rsidR="00497065" w:rsidRPr="00473F2E" w:rsidRDefault="00497065" w:rsidP="003C25FF">
            <w:pPr>
              <w:ind w:left="0"/>
            </w:pPr>
          </w:p>
        </w:tc>
      </w:tr>
      <w:tr w:rsidR="00497065" w:rsidRPr="00473F2E" w14:paraId="4528E4A7" w14:textId="77777777" w:rsidTr="008E3D78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7988D" w14:textId="43A9ED48" w:rsidR="00497065" w:rsidRPr="00473F2E" w:rsidRDefault="00497065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eastAsia="SimSun" w:hAnsi="Arial" w:cs="Arial"/>
              </w:rPr>
              <w:t>Délai de prise en charge d’un problème technique par le SAV hotline</w:t>
            </w:r>
            <w:r w:rsidR="00FD1A1B" w:rsidRPr="00473F2E">
              <w:rPr>
                <w:rStyle w:val="Aucun"/>
                <w:rFonts w:ascii="Arial" w:eastAsia="SimSun" w:hAnsi="Arial" w:cs="Arial"/>
              </w:rPr>
              <w:t xml:space="preserve"> sous garantie et hors garantie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3F7DD" w14:textId="77777777" w:rsidR="00497065" w:rsidRPr="00473F2E" w:rsidRDefault="00497065" w:rsidP="003C25FF">
            <w:pPr>
              <w:ind w:left="0"/>
            </w:pPr>
          </w:p>
        </w:tc>
      </w:tr>
      <w:tr w:rsidR="00497065" w:rsidRPr="00473F2E" w14:paraId="294A609E" w14:textId="77777777" w:rsidTr="008E3D78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802D0" w14:textId="5D9E65F4" w:rsidR="00497065" w:rsidRPr="00473F2E" w:rsidRDefault="00497065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eastAsia="SimSun" w:hAnsi="Arial" w:cs="Arial"/>
              </w:rPr>
              <w:t>Délai maximum d’intervention sur site d’un ingénieur SAV après prise en charge d’un problème technique/panne</w:t>
            </w:r>
            <w:r w:rsidR="00FD1A1B" w:rsidRPr="00473F2E">
              <w:rPr>
                <w:rStyle w:val="Aucun"/>
                <w:rFonts w:ascii="Arial" w:eastAsia="SimSun" w:hAnsi="Arial" w:cs="Arial"/>
              </w:rPr>
              <w:t xml:space="preserve"> sous garantie et hors garantie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09C56" w14:textId="77777777" w:rsidR="00497065" w:rsidRPr="00473F2E" w:rsidRDefault="00497065" w:rsidP="003C25FF">
            <w:pPr>
              <w:ind w:left="0"/>
            </w:pPr>
          </w:p>
        </w:tc>
      </w:tr>
      <w:tr w:rsidR="005C67E8" w:rsidRPr="00473F2E" w14:paraId="3AF8AC55" w14:textId="77777777" w:rsidTr="008E3D78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07412" w14:textId="70F8193C" w:rsidR="005C67E8" w:rsidRPr="00473F2E" w:rsidRDefault="005C67E8" w:rsidP="003C25FF">
            <w:pPr>
              <w:pStyle w:val="CorpsA"/>
              <w:widowControl/>
              <w:suppressAutoHyphens w:val="0"/>
              <w:spacing w:after="0"/>
              <w:rPr>
                <w:rStyle w:val="Aucun"/>
                <w:rFonts w:ascii="Arial" w:eastAsia="SimSun" w:hAnsi="Arial" w:cs="Arial"/>
              </w:rPr>
            </w:pPr>
            <w:r>
              <w:rPr>
                <w:rFonts w:ascii="Arial" w:hAnsi="Arial" w:cs="Arial"/>
                <w:lang w:val="fr-FR"/>
              </w:rPr>
              <w:t>Autres informations utiles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1AF8D" w14:textId="77777777" w:rsidR="005C67E8" w:rsidRPr="00473F2E" w:rsidRDefault="005C67E8" w:rsidP="003C25FF">
            <w:pPr>
              <w:ind w:left="0"/>
            </w:pPr>
          </w:p>
        </w:tc>
      </w:tr>
    </w:tbl>
    <w:p w14:paraId="7E7C7B24" w14:textId="10BC17B2" w:rsidR="00986704" w:rsidRPr="00473F2E" w:rsidRDefault="00986704" w:rsidP="003C25FF">
      <w:pPr>
        <w:ind w:left="0"/>
      </w:pPr>
    </w:p>
    <w:p w14:paraId="791B61B2" w14:textId="77777777" w:rsidR="00497065" w:rsidRPr="00473F2E" w:rsidRDefault="00497065" w:rsidP="003C25FF">
      <w:pPr>
        <w:tabs>
          <w:tab w:val="left" w:pos="5103"/>
        </w:tabs>
        <w:ind w:left="0"/>
        <w:jc w:val="left"/>
        <w:rPr>
          <w:b/>
        </w:rPr>
      </w:pPr>
    </w:p>
    <w:p w14:paraId="2A7FD0D8" w14:textId="031FBCC7" w:rsidR="00497065" w:rsidRPr="00473F2E" w:rsidRDefault="00497065" w:rsidP="003C25FF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  <w:r w:rsidRPr="00473F2E">
        <w:rPr>
          <w:b/>
          <w:sz w:val="24"/>
          <w:szCs w:val="24"/>
          <w:u w:val="single"/>
        </w:rPr>
        <w:t xml:space="preserve">Critère n°3 : Délais d’exécution </w:t>
      </w:r>
      <w:r w:rsidR="00327408">
        <w:rPr>
          <w:b/>
          <w:sz w:val="24"/>
          <w:szCs w:val="24"/>
          <w:u w:val="single"/>
        </w:rPr>
        <w:t>5</w:t>
      </w:r>
      <w:r w:rsidR="00901D1D">
        <w:rPr>
          <w:b/>
          <w:sz w:val="24"/>
          <w:szCs w:val="24"/>
          <w:u w:val="single"/>
        </w:rPr>
        <w:t xml:space="preserve"> points</w:t>
      </w:r>
    </w:p>
    <w:p w14:paraId="6412031A" w14:textId="77777777" w:rsidR="00497065" w:rsidRPr="00473F2E" w:rsidRDefault="00497065" w:rsidP="003C25FF">
      <w:pPr>
        <w:tabs>
          <w:tab w:val="left" w:pos="5103"/>
        </w:tabs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497065" w:rsidRPr="00473F2E" w14:paraId="5BFECE3E" w14:textId="77777777" w:rsidTr="003541C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DE1E6" w14:textId="77777777" w:rsidR="00497065" w:rsidRPr="00473F2E" w:rsidRDefault="00497065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00C26" w14:textId="77777777" w:rsidR="00497065" w:rsidRPr="00473F2E" w:rsidRDefault="00497065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497065" w:rsidRPr="00473F2E" w14:paraId="12117517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B0274" w14:textId="3F3D005F" w:rsidR="00497065" w:rsidRPr="00473F2E" w:rsidRDefault="00CC0847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473F2E">
              <w:rPr>
                <w:rFonts w:ascii="Arial" w:hAnsi="Arial" w:cs="Arial"/>
                <w:lang w:val="fr-FR"/>
              </w:rPr>
              <w:t>Présenter le planning d’exécution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A057D" w14:textId="77777777" w:rsidR="00497065" w:rsidRPr="00473F2E" w:rsidRDefault="00497065" w:rsidP="003C25FF">
            <w:pPr>
              <w:ind w:left="0"/>
            </w:pPr>
          </w:p>
        </w:tc>
      </w:tr>
      <w:tr w:rsidR="00497065" w:rsidRPr="00473F2E" w14:paraId="1C2C4300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59D51" w14:textId="2BA18598" w:rsidR="00497065" w:rsidRPr="00473F2E" w:rsidRDefault="003C25FF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473F2E">
              <w:rPr>
                <w:rFonts w:ascii="Arial" w:hAnsi="Arial" w:cs="Arial"/>
                <w:lang w:val="fr-FR"/>
              </w:rPr>
              <w:t>Précisez le</w:t>
            </w:r>
            <w:r w:rsidR="00CC0847" w:rsidRPr="00473F2E">
              <w:rPr>
                <w:rFonts w:ascii="Arial" w:hAnsi="Arial" w:cs="Arial"/>
                <w:lang w:val="fr-FR"/>
              </w:rPr>
              <w:t xml:space="preserve"> délai maximum de livraison en mois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0FB7A" w14:textId="77777777" w:rsidR="00497065" w:rsidRPr="00473F2E" w:rsidRDefault="00497065" w:rsidP="003C25FF">
            <w:pPr>
              <w:ind w:left="0"/>
            </w:pPr>
          </w:p>
        </w:tc>
      </w:tr>
      <w:tr w:rsidR="005C67E8" w:rsidRPr="00473F2E" w14:paraId="5E4F1505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E82D4" w14:textId="1AE65ABA" w:rsidR="005C67E8" w:rsidRPr="00473F2E" w:rsidRDefault="005C67E8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Autres informations utiles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DDC73" w14:textId="77777777" w:rsidR="005C67E8" w:rsidRPr="00473F2E" w:rsidRDefault="005C67E8" w:rsidP="003C25FF">
            <w:pPr>
              <w:ind w:left="0"/>
            </w:pPr>
          </w:p>
        </w:tc>
      </w:tr>
    </w:tbl>
    <w:p w14:paraId="59F0D934" w14:textId="406D274F" w:rsidR="00CC0847" w:rsidRDefault="00CC0847" w:rsidP="003C25FF">
      <w:pPr>
        <w:tabs>
          <w:tab w:val="left" w:pos="5103"/>
        </w:tabs>
        <w:ind w:left="0"/>
        <w:jc w:val="left"/>
        <w:rPr>
          <w:b/>
        </w:rPr>
      </w:pPr>
    </w:p>
    <w:p w14:paraId="3689D339" w14:textId="77777777" w:rsidR="00901D1D" w:rsidRPr="00473F2E" w:rsidRDefault="00901D1D" w:rsidP="003C25FF">
      <w:pPr>
        <w:tabs>
          <w:tab w:val="left" w:pos="5103"/>
        </w:tabs>
        <w:ind w:left="0"/>
        <w:jc w:val="left"/>
        <w:rPr>
          <w:b/>
        </w:rPr>
      </w:pPr>
    </w:p>
    <w:p w14:paraId="07C9959B" w14:textId="58330BB5" w:rsidR="00CC0847" w:rsidRPr="00473F2E" w:rsidRDefault="00CC0847" w:rsidP="003C25FF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  <w:r w:rsidRPr="00473F2E">
        <w:rPr>
          <w:b/>
          <w:sz w:val="24"/>
          <w:szCs w:val="24"/>
          <w:u w:val="single"/>
        </w:rPr>
        <w:t xml:space="preserve">Critère n°4 : </w:t>
      </w:r>
      <w:r w:rsidRPr="00473F2E">
        <w:rPr>
          <w:b/>
          <w:u w:val="single"/>
        </w:rPr>
        <w:t>Démarche environnementale</w:t>
      </w:r>
      <w:r w:rsidRPr="00473F2E">
        <w:rPr>
          <w:b/>
          <w:sz w:val="24"/>
          <w:szCs w:val="24"/>
          <w:u w:val="single"/>
        </w:rPr>
        <w:t xml:space="preserve"> 10</w:t>
      </w:r>
      <w:r w:rsidR="00901D1D">
        <w:rPr>
          <w:b/>
          <w:sz w:val="24"/>
          <w:szCs w:val="24"/>
          <w:u w:val="single"/>
        </w:rPr>
        <w:t xml:space="preserve"> points</w:t>
      </w:r>
    </w:p>
    <w:p w14:paraId="3C0323CC" w14:textId="77777777" w:rsidR="00CC0847" w:rsidRPr="00473F2E" w:rsidRDefault="00CC0847" w:rsidP="003C25FF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</w:p>
    <w:p w14:paraId="5B7D1C7F" w14:textId="68AC5745" w:rsidR="00CC0847" w:rsidRPr="00473F2E" w:rsidRDefault="00CC0847" w:rsidP="003C25FF">
      <w:pPr>
        <w:tabs>
          <w:tab w:val="left" w:pos="5103"/>
        </w:tabs>
        <w:spacing w:line="240" w:lineRule="auto"/>
        <w:ind w:left="0"/>
        <w:jc w:val="left"/>
        <w:rPr>
          <w:b/>
        </w:rPr>
      </w:pPr>
      <w:r w:rsidRPr="00473F2E">
        <w:rPr>
          <w:b/>
        </w:rPr>
        <w:t xml:space="preserve">Sous-critère n° 1 : Puissance électrique consommée (en kW ou kVA) lorsque l’équipement est maintenu sous </w:t>
      </w:r>
      <w:r w:rsidR="00BE4C90" w:rsidRPr="00473F2E">
        <w:rPr>
          <w:b/>
        </w:rPr>
        <w:t>vide</w:t>
      </w:r>
      <w:r w:rsidR="00BE4C90">
        <w:rPr>
          <w:b/>
        </w:rPr>
        <w:t xml:space="preserve"> </w:t>
      </w:r>
      <w:r w:rsidR="00BE4C90">
        <w:rPr>
          <w:b/>
          <w:color w:val="FF0000"/>
        </w:rPr>
        <w:t>2</w:t>
      </w:r>
      <w:r w:rsidR="00901D1D">
        <w:rPr>
          <w:b/>
          <w:color w:val="FF0000"/>
        </w:rPr>
        <w:t xml:space="preserve"> points</w:t>
      </w:r>
    </w:p>
    <w:p w14:paraId="7990C5A7" w14:textId="77777777" w:rsidR="00CC0847" w:rsidRPr="00473F2E" w:rsidRDefault="00CC0847" w:rsidP="003C25FF">
      <w:pPr>
        <w:tabs>
          <w:tab w:val="left" w:pos="5103"/>
        </w:tabs>
        <w:spacing w:line="240" w:lineRule="auto"/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CC0847" w:rsidRPr="00473F2E" w14:paraId="74FA3452" w14:textId="77777777" w:rsidTr="003541C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C3FAE" w14:textId="77777777" w:rsidR="00CC0847" w:rsidRPr="00473F2E" w:rsidRDefault="00CC0847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3E2A2" w14:textId="77777777" w:rsidR="00CC0847" w:rsidRPr="00473F2E" w:rsidRDefault="00CC0847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CC0847" w:rsidRPr="00473F2E" w14:paraId="3079E7B2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614F7" w14:textId="1993018E" w:rsidR="00CC0847" w:rsidRPr="00473F2E" w:rsidRDefault="00CC0847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473F2E">
              <w:rPr>
                <w:rFonts w:ascii="Arial" w:hAnsi="Arial" w:cs="Arial"/>
                <w:lang w:val="fr-FR"/>
              </w:rPr>
              <w:t>Préciser la puissance électrique consommée (en kW ou kVA) lorsque l’équipement est maintenu sous vide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F2638" w14:textId="77777777" w:rsidR="00CC0847" w:rsidRPr="00473F2E" w:rsidRDefault="00CC0847" w:rsidP="003C25FF">
            <w:pPr>
              <w:ind w:left="0"/>
            </w:pPr>
          </w:p>
        </w:tc>
      </w:tr>
    </w:tbl>
    <w:p w14:paraId="4B3B380A" w14:textId="39E1A2C9" w:rsidR="00901D1D" w:rsidRDefault="00901D1D" w:rsidP="003C25FF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</w:p>
    <w:p w14:paraId="202ED9FB" w14:textId="77777777" w:rsidR="00901D1D" w:rsidRPr="00473F2E" w:rsidRDefault="00901D1D" w:rsidP="003C25FF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</w:p>
    <w:p w14:paraId="19810D31" w14:textId="43A3F6EA" w:rsidR="00CC0847" w:rsidRPr="00473F2E" w:rsidRDefault="00CC0847" w:rsidP="003C25FF">
      <w:pPr>
        <w:tabs>
          <w:tab w:val="left" w:pos="5103"/>
        </w:tabs>
        <w:spacing w:line="240" w:lineRule="auto"/>
        <w:ind w:left="0"/>
        <w:jc w:val="left"/>
        <w:rPr>
          <w:b/>
        </w:rPr>
      </w:pPr>
      <w:r w:rsidRPr="00473F2E">
        <w:rPr>
          <w:b/>
        </w:rPr>
        <w:t xml:space="preserve">Sous-critère n° 2 : </w:t>
      </w:r>
      <w:r w:rsidR="003C25FF" w:rsidRPr="00473F2E">
        <w:rPr>
          <w:b/>
        </w:rPr>
        <w:t xml:space="preserve">Durée de disponibilité et de commercialisation des pièces détachées par rapport à la date d’acquisition du matériel (degré de réparabilité) </w:t>
      </w:r>
      <w:r w:rsidR="00901D1D">
        <w:rPr>
          <w:b/>
          <w:color w:val="FF0000"/>
        </w:rPr>
        <w:t>8 points</w:t>
      </w:r>
    </w:p>
    <w:p w14:paraId="06E3DF2E" w14:textId="77777777" w:rsidR="00CC0847" w:rsidRPr="00473F2E" w:rsidRDefault="00CC0847" w:rsidP="003C25FF">
      <w:pPr>
        <w:tabs>
          <w:tab w:val="left" w:pos="5103"/>
        </w:tabs>
        <w:spacing w:line="240" w:lineRule="auto"/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CC0847" w:rsidRPr="00473F2E" w14:paraId="248101C8" w14:textId="77777777" w:rsidTr="003541C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59B09" w14:textId="77777777" w:rsidR="00CC0847" w:rsidRPr="00473F2E" w:rsidRDefault="00CC0847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9925E" w14:textId="77777777" w:rsidR="00CC0847" w:rsidRPr="00473F2E" w:rsidRDefault="00CC0847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  <w:lang w:val="fr-FR"/>
              </w:rPr>
            </w:pPr>
            <w:r w:rsidRPr="00473F2E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CC0847" w:rsidRPr="00473F2E" w14:paraId="0E875AA2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E2323" w14:textId="51B154F3" w:rsidR="00CC0847" w:rsidRPr="00473F2E" w:rsidRDefault="00CC0847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473F2E">
              <w:rPr>
                <w:rFonts w:ascii="Arial" w:hAnsi="Arial" w:cs="Arial"/>
                <w:lang w:val="fr-FR"/>
              </w:rPr>
              <w:t xml:space="preserve">Préciser la </w:t>
            </w:r>
            <w:r w:rsidR="003C25FF" w:rsidRPr="00473F2E">
              <w:rPr>
                <w:rFonts w:ascii="Arial" w:hAnsi="Arial" w:cs="Arial"/>
                <w:lang w:val="fr-FR"/>
              </w:rPr>
              <w:t xml:space="preserve">durée de disponibilité et de commercialisation des pièces détachées par rapport à la date d’acquisition du matériel (degré de réparabilité) 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6A225" w14:textId="77777777" w:rsidR="00CC0847" w:rsidRPr="00473F2E" w:rsidRDefault="00CC0847" w:rsidP="003C25FF">
            <w:pPr>
              <w:ind w:left="0"/>
            </w:pPr>
          </w:p>
        </w:tc>
      </w:tr>
      <w:tr w:rsidR="005C67E8" w:rsidRPr="00473F2E" w14:paraId="1E27E04E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F7AC9" w14:textId="7AD4D138" w:rsidR="005C67E8" w:rsidRPr="00473F2E" w:rsidRDefault="005C67E8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Autres informations utiles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619C8" w14:textId="77777777" w:rsidR="005C67E8" w:rsidRPr="00473F2E" w:rsidRDefault="005C67E8" w:rsidP="003C25FF">
            <w:pPr>
              <w:ind w:left="0"/>
            </w:pPr>
          </w:p>
        </w:tc>
      </w:tr>
    </w:tbl>
    <w:p w14:paraId="13F9C955" w14:textId="77777777" w:rsidR="007B416F" w:rsidRPr="00473F2E" w:rsidRDefault="007B416F" w:rsidP="003C25FF">
      <w:pPr>
        <w:ind w:left="0"/>
      </w:pPr>
    </w:p>
    <w:sectPr w:rsidR="007B416F" w:rsidRPr="00473F2E" w:rsidSect="00743BE4">
      <w:footerReference w:type="default" r:id="rId9"/>
      <w:pgSz w:w="11906" w:h="16838" w:code="9"/>
      <w:pgMar w:top="851" w:right="1133" w:bottom="851" w:left="851" w:header="720" w:footer="85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36C74E" w14:textId="77777777" w:rsidR="00A604AB" w:rsidRDefault="00A604AB" w:rsidP="00753D9A">
      <w:pPr>
        <w:spacing w:line="240" w:lineRule="auto"/>
      </w:pPr>
      <w:r>
        <w:separator/>
      </w:r>
    </w:p>
  </w:endnote>
  <w:endnote w:type="continuationSeparator" w:id="0">
    <w:p w14:paraId="2363631C" w14:textId="77777777" w:rsidR="00A604AB" w:rsidRDefault="00A604AB" w:rsidP="00753D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3002377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84DFAC" w14:textId="591ADC64" w:rsidR="00753D9A" w:rsidRDefault="00753D9A" w:rsidP="00753D9A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59A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59A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767F6A" w14:textId="77777777" w:rsidR="00A604AB" w:rsidRDefault="00A604AB" w:rsidP="00753D9A">
      <w:pPr>
        <w:spacing w:line="240" w:lineRule="auto"/>
      </w:pPr>
      <w:r>
        <w:separator/>
      </w:r>
    </w:p>
  </w:footnote>
  <w:footnote w:type="continuationSeparator" w:id="0">
    <w:p w14:paraId="7DA0E69A" w14:textId="77777777" w:rsidR="00A604AB" w:rsidRDefault="00A604AB" w:rsidP="00753D9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31BA8"/>
    <w:multiLevelType w:val="hybridMultilevel"/>
    <w:tmpl w:val="7884F4E2"/>
    <w:lvl w:ilvl="0" w:tplc="472603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79752E"/>
    <w:multiLevelType w:val="multilevel"/>
    <w:tmpl w:val="3330FE0C"/>
    <w:numStyleLink w:val="Style2import"/>
  </w:abstractNum>
  <w:abstractNum w:abstractNumId="2" w15:restartNumberingAfterBreak="0">
    <w:nsid w:val="2CB145A9"/>
    <w:multiLevelType w:val="multilevel"/>
    <w:tmpl w:val="233C1F6C"/>
    <w:lvl w:ilvl="0">
      <w:start w:val="1"/>
      <w:numFmt w:val="decimal"/>
      <w:suff w:val="nothing"/>
      <w:lvlText w:val="%1"/>
      <w:lvlJc w:val="left"/>
      <w:pPr>
        <w:ind w:left="0" w:firstLine="0"/>
      </w:pPr>
      <w:rPr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D375A38"/>
    <w:multiLevelType w:val="hybridMultilevel"/>
    <w:tmpl w:val="C9520C68"/>
    <w:lvl w:ilvl="0" w:tplc="FFB6A4D4">
      <w:start w:val="1"/>
      <w:numFmt w:val="decimal"/>
      <w:lvlText w:val="%1."/>
      <w:lvlJc w:val="right"/>
      <w:pPr>
        <w:ind w:left="1077" w:hanging="360"/>
      </w:pPr>
      <w:rPr>
        <w:rFonts w:ascii="Calibri" w:hAnsi="Calibri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797" w:hanging="360"/>
      </w:pPr>
    </w:lvl>
    <w:lvl w:ilvl="2" w:tplc="040C001B" w:tentative="1">
      <w:start w:val="1"/>
      <w:numFmt w:val="lowerRoman"/>
      <w:lvlText w:val="%3."/>
      <w:lvlJc w:val="right"/>
      <w:pPr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4ABF4C06"/>
    <w:multiLevelType w:val="hybridMultilevel"/>
    <w:tmpl w:val="B05C29E2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615C4FE4"/>
    <w:multiLevelType w:val="hybridMultilevel"/>
    <w:tmpl w:val="34CE1D8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81361C"/>
    <w:multiLevelType w:val="hybridMultilevel"/>
    <w:tmpl w:val="494AEBFA"/>
    <w:lvl w:ilvl="0" w:tplc="472603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7C1DDC"/>
    <w:multiLevelType w:val="multilevel"/>
    <w:tmpl w:val="3330FE0C"/>
    <w:styleLink w:val="Style2import"/>
    <w:lvl w:ilvl="0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1069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778"/>
        </w:tabs>
        <w:ind w:left="2016" w:hanging="9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67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836"/>
        </w:tabs>
        <w:ind w:left="3074" w:hanging="131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465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894"/>
        </w:tabs>
        <w:ind w:left="4132" w:hanging="16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163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4952"/>
        </w:tabs>
        <w:ind w:left="5190" w:hanging="20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78E65E8B"/>
    <w:multiLevelType w:val="hybridMultilevel"/>
    <w:tmpl w:val="9B105ECC"/>
    <w:lvl w:ilvl="0" w:tplc="472603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8"/>
  </w:num>
  <w:num w:numId="6">
    <w:abstractNumId w:val="7"/>
  </w:num>
  <w:num w:numId="7">
    <w:abstractNumId w:val="1"/>
    <w:lvlOverride w:ilvl="0">
      <w:startOverride w:val="3"/>
      <w:lvl w:ilvl="0">
        <w:start w:val="3"/>
        <w:numFmt w:val="decimal"/>
        <w:lvlText w:val="%1."/>
        <w:lvlJc w:val="left"/>
        <w:pPr>
          <w:ind w:left="708" w:hanging="7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821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778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1519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836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2217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894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2915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952" w:hanging="18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816"/>
    <w:rsid w:val="00025F01"/>
    <w:rsid w:val="00075056"/>
    <w:rsid w:val="00076220"/>
    <w:rsid w:val="00096C31"/>
    <w:rsid w:val="000C5E1D"/>
    <w:rsid w:val="000F1573"/>
    <w:rsid w:val="000F48EE"/>
    <w:rsid w:val="001659A9"/>
    <w:rsid w:val="001A006C"/>
    <w:rsid w:val="001A0891"/>
    <w:rsid w:val="001D6AE8"/>
    <w:rsid w:val="001F1F15"/>
    <w:rsid w:val="00261816"/>
    <w:rsid w:val="002B5DC5"/>
    <w:rsid w:val="00327408"/>
    <w:rsid w:val="00337299"/>
    <w:rsid w:val="003A3376"/>
    <w:rsid w:val="003A4930"/>
    <w:rsid w:val="003C0779"/>
    <w:rsid w:val="003C25FF"/>
    <w:rsid w:val="003D509B"/>
    <w:rsid w:val="004104CC"/>
    <w:rsid w:val="00435FD3"/>
    <w:rsid w:val="0045281D"/>
    <w:rsid w:val="00473F2E"/>
    <w:rsid w:val="00493451"/>
    <w:rsid w:val="00497065"/>
    <w:rsid w:val="004E0B89"/>
    <w:rsid w:val="004E57D4"/>
    <w:rsid w:val="00555481"/>
    <w:rsid w:val="005C2435"/>
    <w:rsid w:val="005C67E8"/>
    <w:rsid w:val="00624F70"/>
    <w:rsid w:val="0067690B"/>
    <w:rsid w:val="007013CD"/>
    <w:rsid w:val="007370EF"/>
    <w:rsid w:val="00743BE4"/>
    <w:rsid w:val="00753D9A"/>
    <w:rsid w:val="007A505B"/>
    <w:rsid w:val="007B3956"/>
    <w:rsid w:val="007B416F"/>
    <w:rsid w:val="007C0815"/>
    <w:rsid w:val="00855C91"/>
    <w:rsid w:val="00874D24"/>
    <w:rsid w:val="008A07C3"/>
    <w:rsid w:val="00901D1D"/>
    <w:rsid w:val="00986704"/>
    <w:rsid w:val="00986824"/>
    <w:rsid w:val="009A0BA3"/>
    <w:rsid w:val="00A32DE4"/>
    <w:rsid w:val="00A44CFF"/>
    <w:rsid w:val="00A604AB"/>
    <w:rsid w:val="00AA7C27"/>
    <w:rsid w:val="00AB0346"/>
    <w:rsid w:val="00AC7537"/>
    <w:rsid w:val="00AF43F6"/>
    <w:rsid w:val="00B33B7D"/>
    <w:rsid w:val="00B90E55"/>
    <w:rsid w:val="00BA255E"/>
    <w:rsid w:val="00BA7E9C"/>
    <w:rsid w:val="00BE4C90"/>
    <w:rsid w:val="00C14775"/>
    <w:rsid w:val="00C8395A"/>
    <w:rsid w:val="00C94E9A"/>
    <w:rsid w:val="00C95DFB"/>
    <w:rsid w:val="00CC0847"/>
    <w:rsid w:val="00CC7261"/>
    <w:rsid w:val="00CD26AD"/>
    <w:rsid w:val="00D32C1C"/>
    <w:rsid w:val="00DA0631"/>
    <w:rsid w:val="00E42217"/>
    <w:rsid w:val="00EE540A"/>
    <w:rsid w:val="00EF7C1F"/>
    <w:rsid w:val="00F03E4A"/>
    <w:rsid w:val="00F651DC"/>
    <w:rsid w:val="00F66F3C"/>
    <w:rsid w:val="00F72F37"/>
    <w:rsid w:val="00F75F78"/>
    <w:rsid w:val="00FB6291"/>
    <w:rsid w:val="00FC2055"/>
    <w:rsid w:val="00FC3C61"/>
    <w:rsid w:val="00FD1A1B"/>
    <w:rsid w:val="00FE2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34F8A"/>
  <w15:chartTrackingRefBased/>
  <w15:docId w15:val="{FF1D4BD4-20DC-4705-BCE3-FC4F315EA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1"/>
        <w:szCs w:val="21"/>
        <w:lang w:val="fr-F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7261"/>
    <w:pPr>
      <w:widowControl w:val="0"/>
      <w:adjustRightInd w:val="0"/>
      <w:spacing w:after="0" w:line="360" w:lineRule="atLeast"/>
      <w:ind w:left="357"/>
      <w:jc w:val="both"/>
      <w:textAlignment w:val="baseline"/>
    </w:pPr>
    <w:rPr>
      <w:rFonts w:ascii="Arial" w:eastAsia="Times New Roman" w:hAnsi="Arial" w:cs="Arial"/>
      <w:sz w:val="22"/>
      <w:szCs w:val="22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7013CD"/>
    <w:pPr>
      <w:keepNext/>
      <w:keepLines/>
      <w:pBdr>
        <w:bottom w:val="single" w:sz="4" w:space="1" w:color="5B9BD5"/>
      </w:pBdr>
      <w:spacing w:before="400" w:after="40" w:line="240" w:lineRule="auto"/>
      <w:outlineLvl w:val="0"/>
    </w:pPr>
    <w:rPr>
      <w:rFonts w:ascii="Calibri Light" w:eastAsia="SimSun" w:hAnsi="Calibri Light" w:cs="Times New Roman"/>
      <w:color w:val="2E74B5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013CD"/>
    <w:pPr>
      <w:keepNext/>
      <w:keepLines/>
      <w:spacing w:before="160" w:line="240" w:lineRule="auto"/>
      <w:outlineLvl w:val="1"/>
    </w:pPr>
    <w:rPr>
      <w:rFonts w:ascii="Calibri Light" w:eastAsia="SimSun" w:hAnsi="Calibri Light" w:cs="Times New Roman"/>
      <w:color w:val="2E74B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C7261"/>
    <w:pPr>
      <w:keepNext/>
      <w:keepLines/>
      <w:spacing w:before="360" w:after="120" w:line="240" w:lineRule="auto"/>
      <w:outlineLvl w:val="2"/>
    </w:pPr>
    <w:rPr>
      <w:rFonts w:eastAsia="SimSun" w:cs="Times New Roman"/>
      <w:b/>
      <w:color w:val="404040"/>
      <w:sz w:val="24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013CD"/>
    <w:pPr>
      <w:keepNext/>
      <w:keepLines/>
      <w:spacing w:before="80"/>
      <w:outlineLvl w:val="3"/>
    </w:pPr>
    <w:rPr>
      <w:rFonts w:ascii="Calibri Light" w:eastAsia="SimSun" w:hAnsi="Calibri Light" w:cs="Times New Roman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013CD"/>
    <w:pPr>
      <w:keepNext/>
      <w:keepLines/>
      <w:spacing w:before="80"/>
      <w:outlineLvl w:val="4"/>
    </w:pPr>
    <w:rPr>
      <w:rFonts w:ascii="Calibri Light" w:eastAsia="SimSun" w:hAnsi="Calibri Light" w:cs="Times New Roman"/>
      <w:i/>
      <w:iCs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013CD"/>
    <w:pPr>
      <w:keepNext/>
      <w:keepLines/>
      <w:spacing w:before="80"/>
      <w:outlineLvl w:val="5"/>
    </w:pPr>
    <w:rPr>
      <w:rFonts w:ascii="Calibri Light" w:eastAsia="SimSun" w:hAnsi="Calibri Light" w:cs="Times New Roman"/>
      <w:color w:val="595959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013CD"/>
    <w:pPr>
      <w:keepNext/>
      <w:keepLines/>
      <w:spacing w:before="80"/>
      <w:outlineLvl w:val="6"/>
    </w:pPr>
    <w:rPr>
      <w:rFonts w:ascii="Calibri Light" w:eastAsia="SimSun" w:hAnsi="Calibri Light" w:cs="Times New Roman"/>
      <w:i/>
      <w:iCs/>
      <w:color w:val="595959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013CD"/>
    <w:pPr>
      <w:keepNext/>
      <w:keepLines/>
      <w:spacing w:before="80"/>
      <w:outlineLvl w:val="7"/>
    </w:pPr>
    <w:rPr>
      <w:rFonts w:ascii="Calibri Light" w:eastAsia="SimSun" w:hAnsi="Calibri Light" w:cs="Times New Roman"/>
      <w:smallCaps/>
      <w:color w:val="595959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7013CD"/>
    <w:pPr>
      <w:keepNext/>
      <w:keepLines/>
      <w:spacing w:before="80"/>
      <w:outlineLvl w:val="8"/>
    </w:pPr>
    <w:rPr>
      <w:rFonts w:ascii="Calibri Light" w:eastAsia="SimSun" w:hAnsi="Calibri Light" w:cs="Times New Roman"/>
      <w:i/>
      <w:iCs/>
      <w:smallCaps/>
      <w:color w:val="59595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7013CD"/>
    <w:rPr>
      <w:rFonts w:ascii="Calibri Light" w:eastAsia="SimSun" w:hAnsi="Calibri Light" w:cs="Times New Roman"/>
      <w:color w:val="2E74B5"/>
      <w:sz w:val="36"/>
      <w:szCs w:val="36"/>
    </w:rPr>
  </w:style>
  <w:style w:type="character" w:customStyle="1" w:styleId="Titre2Car">
    <w:name w:val="Titre 2 Car"/>
    <w:link w:val="Titre2"/>
    <w:uiPriority w:val="9"/>
    <w:rsid w:val="007013CD"/>
    <w:rPr>
      <w:rFonts w:ascii="Calibri Light" w:eastAsia="SimSun" w:hAnsi="Calibri Light" w:cs="Times New Roman"/>
      <w:color w:val="2E74B5"/>
      <w:sz w:val="28"/>
      <w:szCs w:val="28"/>
    </w:rPr>
  </w:style>
  <w:style w:type="character" w:customStyle="1" w:styleId="Titre3Car">
    <w:name w:val="Titre 3 Car"/>
    <w:link w:val="Titre3"/>
    <w:uiPriority w:val="9"/>
    <w:rsid w:val="00CC7261"/>
    <w:rPr>
      <w:rFonts w:ascii="Arial" w:eastAsia="SimSun" w:hAnsi="Arial" w:cs="Times New Roman"/>
      <w:b/>
      <w:color w:val="404040"/>
      <w:sz w:val="24"/>
      <w:szCs w:val="26"/>
      <w:lang w:eastAsia="fr-FR"/>
    </w:rPr>
  </w:style>
  <w:style w:type="character" w:customStyle="1" w:styleId="Titre4Car">
    <w:name w:val="Titre 4 Car"/>
    <w:link w:val="Titre4"/>
    <w:uiPriority w:val="9"/>
    <w:semiHidden/>
    <w:rsid w:val="007013CD"/>
    <w:rPr>
      <w:rFonts w:ascii="Calibri Light" w:eastAsia="SimSun" w:hAnsi="Calibri Light" w:cs="Times New Roman"/>
      <w:sz w:val="24"/>
      <w:szCs w:val="24"/>
    </w:rPr>
  </w:style>
  <w:style w:type="character" w:customStyle="1" w:styleId="Titre5Car">
    <w:name w:val="Titre 5 Car"/>
    <w:link w:val="Titre5"/>
    <w:uiPriority w:val="9"/>
    <w:semiHidden/>
    <w:rsid w:val="007013CD"/>
    <w:rPr>
      <w:rFonts w:ascii="Calibri Light" w:eastAsia="SimSun" w:hAnsi="Calibri Light" w:cs="Times New Roman"/>
      <w:i/>
      <w:iCs/>
      <w:sz w:val="22"/>
      <w:szCs w:val="22"/>
    </w:rPr>
  </w:style>
  <w:style w:type="character" w:customStyle="1" w:styleId="Titre6Car">
    <w:name w:val="Titre 6 Car"/>
    <w:link w:val="Titre6"/>
    <w:uiPriority w:val="9"/>
    <w:semiHidden/>
    <w:rsid w:val="007013CD"/>
    <w:rPr>
      <w:rFonts w:ascii="Calibri Light" w:eastAsia="SimSun" w:hAnsi="Calibri Light" w:cs="Times New Roman"/>
      <w:color w:val="595959"/>
    </w:rPr>
  </w:style>
  <w:style w:type="character" w:customStyle="1" w:styleId="Titre7Car">
    <w:name w:val="Titre 7 Car"/>
    <w:link w:val="Titre7"/>
    <w:uiPriority w:val="9"/>
    <w:semiHidden/>
    <w:rsid w:val="007013CD"/>
    <w:rPr>
      <w:rFonts w:ascii="Calibri Light" w:eastAsia="SimSun" w:hAnsi="Calibri Light" w:cs="Times New Roman"/>
      <w:i/>
      <w:iCs/>
      <w:color w:val="595959"/>
    </w:rPr>
  </w:style>
  <w:style w:type="character" w:customStyle="1" w:styleId="Titre8Car">
    <w:name w:val="Titre 8 Car"/>
    <w:link w:val="Titre8"/>
    <w:uiPriority w:val="9"/>
    <w:semiHidden/>
    <w:rsid w:val="007013CD"/>
    <w:rPr>
      <w:rFonts w:ascii="Calibri Light" w:eastAsia="SimSun" w:hAnsi="Calibri Light" w:cs="Times New Roman"/>
      <w:smallCaps/>
      <w:color w:val="595959"/>
    </w:rPr>
  </w:style>
  <w:style w:type="character" w:customStyle="1" w:styleId="Titre9Car">
    <w:name w:val="Titre 9 Car"/>
    <w:link w:val="Titre9"/>
    <w:uiPriority w:val="9"/>
    <w:rsid w:val="007013CD"/>
    <w:rPr>
      <w:rFonts w:ascii="Calibri Light" w:eastAsia="SimSun" w:hAnsi="Calibri Light" w:cs="Times New Roman"/>
      <w:i/>
      <w:iCs/>
      <w:smallCaps/>
      <w:color w:val="595959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013CD"/>
    <w:pPr>
      <w:spacing w:line="240" w:lineRule="auto"/>
    </w:pPr>
    <w:rPr>
      <w:b/>
      <w:bCs/>
      <w:color w:val="404040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7013CD"/>
    <w:pPr>
      <w:spacing w:line="240" w:lineRule="auto"/>
      <w:contextualSpacing/>
    </w:pPr>
    <w:rPr>
      <w:rFonts w:ascii="Calibri Light" w:eastAsia="SimSun" w:hAnsi="Calibri Light" w:cs="Times New Roman"/>
      <w:color w:val="2E74B5"/>
      <w:spacing w:val="-7"/>
      <w:sz w:val="80"/>
      <w:szCs w:val="80"/>
    </w:rPr>
  </w:style>
  <w:style w:type="character" w:customStyle="1" w:styleId="TitreCar">
    <w:name w:val="Titre Car"/>
    <w:link w:val="Titre"/>
    <w:uiPriority w:val="10"/>
    <w:rsid w:val="007013CD"/>
    <w:rPr>
      <w:rFonts w:ascii="Calibri Light" w:eastAsia="SimSun" w:hAnsi="Calibri Light" w:cs="Times New Roman"/>
      <w:color w:val="2E74B5"/>
      <w:spacing w:val="-7"/>
      <w:sz w:val="80"/>
      <w:szCs w:val="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013CD"/>
    <w:pPr>
      <w:numPr>
        <w:ilvl w:val="1"/>
      </w:numPr>
      <w:spacing w:after="240" w:line="240" w:lineRule="auto"/>
      <w:ind w:left="357"/>
    </w:pPr>
    <w:rPr>
      <w:rFonts w:ascii="Calibri Light" w:eastAsia="SimSun" w:hAnsi="Calibri Light" w:cs="Times New Roman"/>
      <w:color w:val="404040"/>
      <w:sz w:val="30"/>
      <w:szCs w:val="30"/>
    </w:rPr>
  </w:style>
  <w:style w:type="character" w:customStyle="1" w:styleId="Sous-titreCar">
    <w:name w:val="Sous-titre Car"/>
    <w:link w:val="Sous-titre"/>
    <w:uiPriority w:val="11"/>
    <w:rsid w:val="007013CD"/>
    <w:rPr>
      <w:rFonts w:ascii="Calibri Light" w:eastAsia="SimSun" w:hAnsi="Calibri Light" w:cs="Times New Roman"/>
      <w:color w:val="404040"/>
      <w:sz w:val="30"/>
      <w:szCs w:val="30"/>
    </w:rPr>
  </w:style>
  <w:style w:type="character" w:styleId="lev">
    <w:name w:val="Strong"/>
    <w:uiPriority w:val="22"/>
    <w:qFormat/>
    <w:rsid w:val="007013CD"/>
    <w:rPr>
      <w:b/>
      <w:bCs/>
    </w:rPr>
  </w:style>
  <w:style w:type="character" w:styleId="Accentuation">
    <w:name w:val="Emphasis"/>
    <w:uiPriority w:val="20"/>
    <w:qFormat/>
    <w:rsid w:val="007013CD"/>
    <w:rPr>
      <w:i/>
      <w:iCs/>
    </w:rPr>
  </w:style>
  <w:style w:type="paragraph" w:styleId="Sansinterligne">
    <w:name w:val="No Spacing"/>
    <w:uiPriority w:val="1"/>
    <w:qFormat/>
    <w:rsid w:val="007013CD"/>
    <w:pPr>
      <w:spacing w:after="0" w:line="240" w:lineRule="auto"/>
    </w:pPr>
  </w:style>
  <w:style w:type="paragraph" w:styleId="Paragraphedeliste">
    <w:name w:val="List Paragraph"/>
    <w:basedOn w:val="Normal"/>
    <w:qFormat/>
    <w:rsid w:val="007013C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7013CD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ationCar">
    <w:name w:val="Citation Car"/>
    <w:link w:val="Citation"/>
    <w:uiPriority w:val="29"/>
    <w:rsid w:val="007013CD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013CD"/>
    <w:pPr>
      <w:spacing w:before="100" w:beforeAutospacing="1" w:after="240"/>
      <w:ind w:left="864" w:right="864"/>
      <w:jc w:val="center"/>
    </w:pPr>
    <w:rPr>
      <w:rFonts w:ascii="Calibri Light" w:eastAsia="SimSun" w:hAnsi="Calibri Light" w:cs="Times New Roman"/>
      <w:color w:val="5B9BD5"/>
      <w:sz w:val="28"/>
      <w:szCs w:val="28"/>
    </w:rPr>
  </w:style>
  <w:style w:type="character" w:customStyle="1" w:styleId="CitationintenseCar">
    <w:name w:val="Citation intense Car"/>
    <w:link w:val="Citationintense"/>
    <w:uiPriority w:val="30"/>
    <w:rsid w:val="007013CD"/>
    <w:rPr>
      <w:rFonts w:ascii="Calibri Light" w:eastAsia="SimSun" w:hAnsi="Calibri Light" w:cs="Times New Roman"/>
      <w:color w:val="5B9BD5"/>
      <w:sz w:val="28"/>
      <w:szCs w:val="28"/>
    </w:rPr>
  </w:style>
  <w:style w:type="character" w:styleId="Accentuationlgre">
    <w:name w:val="Subtle Emphasis"/>
    <w:uiPriority w:val="19"/>
    <w:qFormat/>
    <w:rsid w:val="007013CD"/>
    <w:rPr>
      <w:i/>
      <w:iCs/>
      <w:color w:val="595959"/>
    </w:rPr>
  </w:style>
  <w:style w:type="character" w:styleId="Accentuationintense">
    <w:name w:val="Intense Emphasis"/>
    <w:uiPriority w:val="21"/>
    <w:qFormat/>
    <w:rsid w:val="007013CD"/>
    <w:rPr>
      <w:b/>
      <w:bCs/>
      <w:i/>
      <w:iCs/>
    </w:rPr>
  </w:style>
  <w:style w:type="character" w:styleId="Rfrencelgre">
    <w:name w:val="Subtle Reference"/>
    <w:uiPriority w:val="31"/>
    <w:qFormat/>
    <w:rsid w:val="007013CD"/>
    <w:rPr>
      <w:smallCaps/>
      <w:color w:val="404040"/>
    </w:rPr>
  </w:style>
  <w:style w:type="character" w:styleId="Rfrenceintense">
    <w:name w:val="Intense Reference"/>
    <w:uiPriority w:val="32"/>
    <w:qFormat/>
    <w:rsid w:val="007013CD"/>
    <w:rPr>
      <w:b/>
      <w:bCs/>
      <w:smallCaps/>
      <w:u w:val="single"/>
    </w:rPr>
  </w:style>
  <w:style w:type="character" w:styleId="Titredulivre">
    <w:name w:val="Book Title"/>
    <w:uiPriority w:val="33"/>
    <w:qFormat/>
    <w:rsid w:val="007013CD"/>
    <w:rPr>
      <w:b/>
      <w:bCs/>
      <w:smallCap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013CD"/>
    <w:pPr>
      <w:outlineLvl w:val="9"/>
    </w:pPr>
  </w:style>
  <w:style w:type="character" w:customStyle="1" w:styleId="DCETitre1Car">
    <w:name w:val="DCE Titre 1 Car"/>
    <w:basedOn w:val="Titre1Car"/>
    <w:link w:val="DCETitre1"/>
    <w:locked/>
    <w:rsid w:val="004E0B89"/>
    <w:rPr>
      <w:rFonts w:ascii="Times New Roman" w:eastAsiaTheme="majorEastAsia" w:hAnsi="Times New Roman" w:cstheme="majorBidi"/>
      <w:color w:val="2E74B5"/>
      <w:sz w:val="24"/>
      <w:szCs w:val="28"/>
    </w:rPr>
  </w:style>
  <w:style w:type="paragraph" w:customStyle="1" w:styleId="DCETitre1">
    <w:name w:val="DCE Titre 1"/>
    <w:basedOn w:val="Titre1"/>
    <w:link w:val="DCETitre1Car"/>
    <w:qFormat/>
    <w:rsid w:val="004E0B89"/>
    <w:pPr>
      <w:widowControl/>
      <w:pBdr>
        <w:bottom w:val="none" w:sz="0" w:space="0" w:color="auto"/>
      </w:pBdr>
      <w:adjustRightInd/>
      <w:spacing w:before="480" w:after="120"/>
      <w:textAlignment w:val="auto"/>
    </w:pPr>
    <w:rPr>
      <w:rFonts w:ascii="Times New Roman" w:eastAsiaTheme="majorEastAsia" w:hAnsi="Times New Roman" w:cstheme="majorBidi"/>
      <w:color w:val="auto"/>
      <w:sz w:val="24"/>
      <w:szCs w:val="28"/>
      <w:lang w:eastAsia="en-US"/>
    </w:rPr>
  </w:style>
  <w:style w:type="paragraph" w:customStyle="1" w:styleId="paragraphe">
    <w:name w:val="paragraphe"/>
    <w:rsid w:val="004E0B89"/>
    <w:pPr>
      <w:keepLines/>
      <w:overflowPunct w:val="0"/>
      <w:autoSpaceDE w:val="0"/>
      <w:autoSpaceDN w:val="0"/>
      <w:adjustRightInd w:val="0"/>
      <w:spacing w:before="240" w:after="0" w:line="240" w:lineRule="atLeast"/>
      <w:ind w:firstLine="1134"/>
      <w:jc w:val="both"/>
    </w:pPr>
    <w:rPr>
      <w:rFonts w:ascii="Book Antiqua" w:eastAsia="Times New Roman" w:hAnsi="Book Antiqua" w:cs="Times New Roman"/>
      <w:sz w:val="22"/>
      <w:szCs w:val="20"/>
      <w:lang w:eastAsia="fr-FR"/>
    </w:rPr>
  </w:style>
  <w:style w:type="character" w:customStyle="1" w:styleId="Aucun">
    <w:name w:val="Aucun"/>
    <w:rsid w:val="00F72F37"/>
    <w:rPr>
      <w:lang w:val="fr-FR"/>
    </w:rPr>
  </w:style>
  <w:style w:type="table" w:customStyle="1" w:styleId="TableNormal">
    <w:name w:val="Table Normal"/>
    <w:rsid w:val="00F72F3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fr-F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A">
    <w:name w:val="Corps A"/>
    <w:rsid w:val="00F72F37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de-DE" w:eastAsia="fr-FR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Style2import">
    <w:name w:val="Style 2 importé"/>
    <w:rsid w:val="007B416F"/>
    <w:pPr>
      <w:numPr>
        <w:numId w:val="6"/>
      </w:numPr>
    </w:pPr>
  </w:style>
  <w:style w:type="paragraph" w:styleId="En-tte">
    <w:name w:val="header"/>
    <w:basedOn w:val="Normal"/>
    <w:link w:val="En-tteCar"/>
    <w:uiPriority w:val="99"/>
    <w:unhideWhenUsed/>
    <w:rsid w:val="00753D9A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3D9A"/>
    <w:rPr>
      <w:rFonts w:ascii="Arial" w:eastAsia="Times New Roman" w:hAnsi="Arial" w:cs="Arial"/>
      <w:sz w:val="22"/>
      <w:szCs w:val="22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53D9A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3D9A"/>
    <w:rPr>
      <w:rFonts w:ascii="Arial" w:eastAsia="Times New Roman" w:hAnsi="Arial" w:cs="Arial"/>
      <w:sz w:val="22"/>
      <w:szCs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659A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59A9"/>
    <w:rPr>
      <w:rFonts w:ascii="Segoe UI" w:eastAsia="Times New Roman" w:hAnsi="Segoe UI" w:cs="Segoe UI"/>
      <w:sz w:val="18"/>
      <w:szCs w:val="18"/>
      <w:lang w:eastAsia="fr-FR"/>
    </w:rPr>
  </w:style>
  <w:style w:type="table" w:styleId="Grilledutableau">
    <w:name w:val="Table Grid"/>
    <w:basedOn w:val="TableauNormal"/>
    <w:uiPriority w:val="39"/>
    <w:rsid w:val="0055548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D26A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2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E63C2-35F2-470B-BF2C-D9AC98708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974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</Company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DUCHESNE Marjorie</dc:creator>
  <cp:keywords/>
  <dc:description/>
  <cp:lastModifiedBy>DUCHESNE Marjorie</cp:lastModifiedBy>
  <cp:revision>7</cp:revision>
  <dcterms:created xsi:type="dcterms:W3CDTF">2025-07-21T13:07:00Z</dcterms:created>
  <dcterms:modified xsi:type="dcterms:W3CDTF">2025-07-24T10:19:00Z</dcterms:modified>
</cp:coreProperties>
</file>